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3B59" w14:textId="77777777" w:rsidR="001B4DBC" w:rsidRPr="000F3CB8" w:rsidRDefault="001B4DBC" w:rsidP="002B7617">
      <w:pPr>
        <w:autoSpaceDE w:val="0"/>
        <w:autoSpaceDN w:val="0"/>
        <w:adjustRightInd w:val="0"/>
        <w:spacing w:after="0" w:line="240" w:lineRule="auto"/>
        <w:rPr>
          <w:sz w:val="24"/>
          <w:szCs w:val="24"/>
          <w:lang w:val="fr-FR"/>
        </w:rPr>
      </w:pPr>
      <w:permStart w:id="1701139717" w:edGrp="everyone"/>
      <w:permEnd w:id="1701139717"/>
    </w:p>
    <w:p w14:paraId="5D590B7E" w14:textId="77777777" w:rsidR="001B4DBC" w:rsidRDefault="001B4DBC" w:rsidP="002B7617">
      <w:pPr>
        <w:autoSpaceDE w:val="0"/>
        <w:autoSpaceDN w:val="0"/>
        <w:adjustRightInd w:val="0"/>
        <w:spacing w:after="0" w:line="240" w:lineRule="auto"/>
        <w:rPr>
          <w:sz w:val="24"/>
          <w:szCs w:val="24"/>
        </w:rPr>
      </w:pPr>
    </w:p>
    <w:p w14:paraId="68986927" w14:textId="77777777" w:rsidR="001B4DBC" w:rsidRDefault="001B4DBC" w:rsidP="002B7617">
      <w:pPr>
        <w:autoSpaceDE w:val="0"/>
        <w:autoSpaceDN w:val="0"/>
        <w:adjustRightInd w:val="0"/>
        <w:spacing w:after="0" w:line="240" w:lineRule="auto"/>
        <w:rPr>
          <w:sz w:val="24"/>
          <w:szCs w:val="24"/>
        </w:rPr>
      </w:pPr>
    </w:p>
    <w:p w14:paraId="467C120C" w14:textId="3C1ABB83" w:rsidR="00983DB5" w:rsidRDefault="007C67C7" w:rsidP="002B7617">
      <w:pPr>
        <w:autoSpaceDE w:val="0"/>
        <w:autoSpaceDN w:val="0"/>
        <w:adjustRightInd w:val="0"/>
        <w:spacing w:after="0" w:line="240" w:lineRule="auto"/>
        <w:rPr>
          <w:rFonts w:ascii="Times New Roman" w:hAnsi="Times New Roman" w:cs="Times New Roman"/>
          <w:b/>
          <w:bCs/>
          <w:sz w:val="96"/>
          <w:szCs w:val="96"/>
        </w:rPr>
      </w:pPr>
      <w:r>
        <w:rPr>
          <w:sz w:val="24"/>
          <w:szCs w:val="24"/>
        </w:rPr>
        <w:t>Laboratoire</w:t>
      </w:r>
      <w:r w:rsidR="00F5260B">
        <w:rPr>
          <w:sz w:val="24"/>
          <w:szCs w:val="24"/>
        </w:rPr>
        <w:t xml:space="preserve"> </w:t>
      </w:r>
      <w:r w:rsidR="00427709">
        <w:rPr>
          <w:sz w:val="24"/>
          <w:szCs w:val="24"/>
        </w:rPr>
        <w:t>n</w:t>
      </w:r>
      <w:r w:rsidR="00F5260B" w:rsidRPr="002B7617">
        <w:rPr>
          <w:sz w:val="24"/>
          <w:szCs w:val="24"/>
        </w:rPr>
        <w:t xml:space="preserve">ational de </w:t>
      </w:r>
      <w:r w:rsidR="00427709">
        <w:rPr>
          <w:sz w:val="24"/>
          <w:szCs w:val="24"/>
        </w:rPr>
        <w:t>biologie e</w:t>
      </w:r>
      <w:r w:rsidR="00F5260B" w:rsidRPr="002B7617">
        <w:rPr>
          <w:sz w:val="24"/>
          <w:szCs w:val="24"/>
        </w:rPr>
        <w:t>xpérimentale</w:t>
      </w:r>
      <w:r w:rsidR="002B7617">
        <w:rPr>
          <w:rFonts w:ascii="Times New Roman" w:hAnsi="Times New Roman" w:cs="Times New Roman"/>
        </w:rPr>
        <w:tab/>
        <w:t xml:space="preserve">            </w:t>
      </w:r>
      <w:r w:rsidR="002B7617">
        <w:rPr>
          <w:rFonts w:ascii="Times New Roman" w:hAnsi="Times New Roman" w:cs="Times New Roman"/>
        </w:rPr>
        <w:tab/>
      </w:r>
      <w:r w:rsidR="002B7617">
        <w:rPr>
          <w:rFonts w:ascii="Times New Roman" w:hAnsi="Times New Roman" w:cs="Times New Roman"/>
        </w:rPr>
        <w:tab/>
      </w:r>
      <w:r w:rsidR="002B7617">
        <w:rPr>
          <w:rFonts w:ascii="Times New Roman" w:hAnsi="Times New Roman" w:cs="Times New Roman"/>
          <w:b/>
          <w:bCs/>
          <w:noProof/>
          <w:sz w:val="96"/>
          <w:szCs w:val="96"/>
          <w:lang w:eastAsia="fr-CA"/>
        </w:rPr>
        <w:drawing>
          <wp:inline distT="0" distB="0" distL="0" distR="0" wp14:anchorId="015FCCA2" wp14:editId="533A05C4">
            <wp:extent cx="1690777" cy="972612"/>
            <wp:effectExtent l="0" t="0" r="5080" b="0"/>
            <wp:docPr id="2" name="Image 2" descr="Q:\CBE Techniciens\logos\Logo INRS Couleur avril 2019\RVB - pour le numérique\INRS-Logo-institutionnel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BE Techniciens\logos\Logo INRS Couleur avril 2019\RVB - pour le numérique\INRS-Logo-institutionnel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865" cy="972662"/>
                    </a:xfrm>
                    <a:prstGeom prst="rect">
                      <a:avLst/>
                    </a:prstGeom>
                    <a:noFill/>
                    <a:ln>
                      <a:noFill/>
                    </a:ln>
                  </pic:spPr>
                </pic:pic>
              </a:graphicData>
            </a:graphic>
          </wp:inline>
        </w:drawing>
      </w:r>
    </w:p>
    <w:p w14:paraId="20CD3E5D" w14:textId="77777777" w:rsidR="00983DB5" w:rsidRDefault="00983DB5" w:rsidP="00983DB5">
      <w:pPr>
        <w:autoSpaceDE w:val="0"/>
        <w:autoSpaceDN w:val="0"/>
        <w:adjustRightInd w:val="0"/>
        <w:spacing w:after="0" w:line="240" w:lineRule="auto"/>
        <w:rPr>
          <w:rFonts w:ascii="Times New Roman" w:hAnsi="Times New Roman" w:cs="Times New Roman"/>
          <w:b/>
          <w:bCs/>
          <w:sz w:val="96"/>
          <w:szCs w:val="96"/>
        </w:rPr>
      </w:pPr>
    </w:p>
    <w:p w14:paraId="7CDE2DC1" w14:textId="77777777" w:rsidR="00983DB5" w:rsidRDefault="00983DB5" w:rsidP="00983DB5">
      <w:pPr>
        <w:autoSpaceDE w:val="0"/>
        <w:autoSpaceDN w:val="0"/>
        <w:adjustRightInd w:val="0"/>
        <w:spacing w:after="0" w:line="240" w:lineRule="auto"/>
        <w:rPr>
          <w:rFonts w:ascii="Times New Roman" w:hAnsi="Times New Roman" w:cs="Times New Roman"/>
          <w:b/>
          <w:bCs/>
          <w:sz w:val="96"/>
          <w:szCs w:val="96"/>
        </w:rPr>
      </w:pPr>
    </w:p>
    <w:p w14:paraId="728E3940" w14:textId="77777777" w:rsidR="002B7617" w:rsidRDefault="002B7617" w:rsidP="002B7617">
      <w:pPr>
        <w:autoSpaceDE w:val="0"/>
        <w:autoSpaceDN w:val="0"/>
        <w:adjustRightInd w:val="0"/>
        <w:spacing w:after="0" w:line="240" w:lineRule="auto"/>
        <w:jc w:val="center"/>
        <w:rPr>
          <w:rFonts w:ascii="Times New Roman" w:hAnsi="Times New Roman" w:cs="Times New Roman"/>
          <w:b/>
          <w:bCs/>
          <w:sz w:val="80"/>
          <w:szCs w:val="80"/>
        </w:rPr>
      </w:pPr>
    </w:p>
    <w:p w14:paraId="55373B11" w14:textId="77777777" w:rsidR="002B7617" w:rsidRDefault="002B7617" w:rsidP="002B7617">
      <w:pPr>
        <w:autoSpaceDE w:val="0"/>
        <w:autoSpaceDN w:val="0"/>
        <w:adjustRightInd w:val="0"/>
        <w:spacing w:after="0" w:line="240" w:lineRule="auto"/>
        <w:jc w:val="center"/>
        <w:rPr>
          <w:rFonts w:ascii="Times New Roman" w:hAnsi="Times New Roman" w:cs="Times New Roman"/>
          <w:b/>
          <w:bCs/>
          <w:sz w:val="80"/>
          <w:szCs w:val="80"/>
        </w:rPr>
      </w:pPr>
    </w:p>
    <w:p w14:paraId="42E1EDE4" w14:textId="77777777" w:rsidR="00983DB5" w:rsidRPr="002B7617" w:rsidRDefault="00983DB5" w:rsidP="002B7617">
      <w:pPr>
        <w:autoSpaceDE w:val="0"/>
        <w:autoSpaceDN w:val="0"/>
        <w:adjustRightInd w:val="0"/>
        <w:spacing w:after="0" w:line="240" w:lineRule="auto"/>
        <w:jc w:val="center"/>
        <w:rPr>
          <w:b/>
          <w:bCs/>
          <w:sz w:val="80"/>
          <w:szCs w:val="80"/>
        </w:rPr>
      </w:pPr>
      <w:r w:rsidRPr="002B7617">
        <w:rPr>
          <w:b/>
          <w:bCs/>
          <w:sz w:val="80"/>
          <w:szCs w:val="80"/>
        </w:rPr>
        <w:t>Guide pratique de</w:t>
      </w:r>
    </w:p>
    <w:p w14:paraId="70702130" w14:textId="4B82FDA3" w:rsidR="00297C3A" w:rsidRPr="002B7617" w:rsidRDefault="007C67C7" w:rsidP="002B7617">
      <w:pPr>
        <w:jc w:val="center"/>
        <w:rPr>
          <w:caps/>
          <w:color w:val="000000"/>
          <w:sz w:val="80"/>
          <w:szCs w:val="80"/>
          <w:highlight w:val="yellow"/>
        </w:rPr>
      </w:pPr>
      <w:proofErr w:type="gramStart"/>
      <w:r>
        <w:rPr>
          <w:b/>
          <w:bCs/>
          <w:sz w:val="80"/>
          <w:szCs w:val="80"/>
        </w:rPr>
        <w:t>l’utilisateur</w:t>
      </w:r>
      <w:proofErr w:type="gramEnd"/>
      <w:r>
        <w:rPr>
          <w:b/>
          <w:bCs/>
          <w:sz w:val="80"/>
          <w:szCs w:val="80"/>
        </w:rPr>
        <w:t xml:space="preserve"> du L</w:t>
      </w:r>
      <w:r w:rsidR="00983DB5" w:rsidRPr="002B7617">
        <w:rPr>
          <w:b/>
          <w:bCs/>
          <w:sz w:val="80"/>
          <w:szCs w:val="80"/>
        </w:rPr>
        <w:t>NBE</w:t>
      </w:r>
    </w:p>
    <w:p w14:paraId="18B614B8" w14:textId="77777777" w:rsidR="00297C3A" w:rsidRDefault="00297C3A" w:rsidP="00AB65BD">
      <w:pPr>
        <w:rPr>
          <w:rFonts w:ascii="Times New Roman" w:hAnsi="Times New Roman" w:cs="Times New Roman"/>
          <w:caps/>
          <w:color w:val="000000"/>
          <w:sz w:val="24"/>
          <w:szCs w:val="24"/>
          <w:highlight w:val="yellow"/>
        </w:rPr>
      </w:pPr>
    </w:p>
    <w:p w14:paraId="1C458813" w14:textId="77777777" w:rsidR="00297C3A" w:rsidRDefault="00297C3A" w:rsidP="00AB65BD">
      <w:pPr>
        <w:rPr>
          <w:rFonts w:ascii="Times New Roman" w:hAnsi="Times New Roman" w:cs="Times New Roman"/>
          <w:caps/>
          <w:color w:val="000000"/>
          <w:sz w:val="24"/>
          <w:szCs w:val="24"/>
          <w:highlight w:val="yellow"/>
        </w:rPr>
      </w:pPr>
    </w:p>
    <w:p w14:paraId="32820158" w14:textId="77777777" w:rsidR="00297C3A" w:rsidRDefault="00297C3A" w:rsidP="00AB65BD">
      <w:pPr>
        <w:rPr>
          <w:rFonts w:ascii="Times New Roman" w:hAnsi="Times New Roman" w:cs="Times New Roman"/>
          <w:caps/>
          <w:color w:val="000000"/>
          <w:sz w:val="24"/>
          <w:szCs w:val="24"/>
          <w:highlight w:val="yellow"/>
        </w:rPr>
      </w:pPr>
    </w:p>
    <w:p w14:paraId="407A4889" w14:textId="77777777" w:rsidR="00297C3A" w:rsidRDefault="00297C3A" w:rsidP="00AB65BD">
      <w:pPr>
        <w:rPr>
          <w:rFonts w:ascii="Times New Roman" w:hAnsi="Times New Roman" w:cs="Times New Roman"/>
          <w:caps/>
          <w:color w:val="000000"/>
          <w:sz w:val="24"/>
          <w:szCs w:val="24"/>
          <w:highlight w:val="yellow"/>
        </w:rPr>
      </w:pPr>
    </w:p>
    <w:p w14:paraId="2E3D991F" w14:textId="77777777" w:rsidR="00297C3A" w:rsidRDefault="00297C3A" w:rsidP="00AB65BD">
      <w:pPr>
        <w:rPr>
          <w:rFonts w:ascii="Times New Roman" w:hAnsi="Times New Roman" w:cs="Times New Roman"/>
          <w:caps/>
          <w:color w:val="000000"/>
          <w:sz w:val="24"/>
          <w:szCs w:val="24"/>
          <w:highlight w:val="yellow"/>
        </w:rPr>
      </w:pPr>
    </w:p>
    <w:p w14:paraId="0C27FC94" w14:textId="77777777" w:rsidR="00297C3A" w:rsidRDefault="00297C3A" w:rsidP="00AB65BD">
      <w:pPr>
        <w:rPr>
          <w:rFonts w:ascii="Times New Roman" w:hAnsi="Times New Roman" w:cs="Times New Roman"/>
          <w:caps/>
          <w:color w:val="000000"/>
          <w:sz w:val="24"/>
          <w:szCs w:val="24"/>
          <w:highlight w:val="yellow"/>
        </w:rPr>
      </w:pPr>
    </w:p>
    <w:p w14:paraId="0C1DE3EF" w14:textId="4AD53EFD" w:rsidR="00297C3A" w:rsidRDefault="002B7617" w:rsidP="00AB65BD">
      <w:pPr>
        <w:rPr>
          <w:rFonts w:ascii="Times New Roman" w:hAnsi="Times New Roman" w:cs="Times New Roman"/>
          <w:caps/>
          <w:color w:val="000000"/>
          <w:sz w:val="24"/>
          <w:szCs w:val="24"/>
          <w:highlight w:val="yellow"/>
        </w:rPr>
      </w:pPr>
      <w:r>
        <w:rPr>
          <w:sz w:val="24"/>
          <w:szCs w:val="24"/>
        </w:rPr>
        <w:t xml:space="preserve">Version </w:t>
      </w:r>
      <w:r w:rsidR="00321B7D">
        <w:rPr>
          <w:sz w:val="24"/>
          <w:szCs w:val="24"/>
        </w:rPr>
        <w:t>février 2022</w:t>
      </w:r>
    </w:p>
    <w:sdt>
      <w:sdtPr>
        <w:rPr>
          <w:rFonts w:ascii="Arial" w:eastAsiaTheme="minorHAnsi" w:hAnsi="Arial" w:cs="Arial"/>
          <w:b w:val="0"/>
          <w:bCs w:val="0"/>
          <w:color w:val="auto"/>
          <w:sz w:val="20"/>
          <w:szCs w:val="20"/>
          <w:lang w:val="fr-FR" w:eastAsia="en-US"/>
        </w:rPr>
        <w:id w:val="-1972736371"/>
        <w:docPartObj>
          <w:docPartGallery w:val="Table of Contents"/>
          <w:docPartUnique/>
        </w:docPartObj>
      </w:sdtPr>
      <w:sdtEndPr/>
      <w:sdtContent>
        <w:p w14:paraId="63D4970D" w14:textId="77777777" w:rsidR="00297C3A" w:rsidRDefault="00297C3A">
          <w:pPr>
            <w:pStyle w:val="En-ttedetabledesmatires"/>
            <w:rPr>
              <w:lang w:val="fr-FR"/>
            </w:rPr>
          </w:pPr>
          <w:r>
            <w:rPr>
              <w:lang w:val="fr-FR"/>
            </w:rPr>
            <w:t>Table des matières</w:t>
          </w:r>
        </w:p>
        <w:p w14:paraId="6DB3BF29" w14:textId="77777777" w:rsidR="00CF7A67" w:rsidRPr="00CF7A67" w:rsidRDefault="00CF7A67" w:rsidP="00CF7A67">
          <w:pPr>
            <w:rPr>
              <w:lang w:val="fr-FR" w:eastAsia="fr-CA"/>
            </w:rPr>
          </w:pPr>
        </w:p>
        <w:p w14:paraId="673EE131" w14:textId="0AD8DAE2" w:rsidR="00485C41" w:rsidRDefault="00297C3A">
          <w:pPr>
            <w:pStyle w:val="TM1"/>
            <w:tabs>
              <w:tab w:val="left" w:pos="400"/>
              <w:tab w:val="right" w:leader="dot" w:pos="10070"/>
            </w:tabs>
            <w:rPr>
              <w:rFonts w:asciiTheme="minorHAnsi" w:eastAsiaTheme="minorEastAsia" w:hAnsiTheme="minorHAnsi" w:cstheme="minorBidi"/>
              <w:noProof/>
              <w:sz w:val="22"/>
              <w:szCs w:val="22"/>
              <w:lang w:eastAsia="fr-CA"/>
            </w:rPr>
          </w:pPr>
          <w:r w:rsidRPr="00E75348">
            <w:fldChar w:fldCharType="begin"/>
          </w:r>
          <w:r w:rsidRPr="00E75348">
            <w:instrText xml:space="preserve"> TOC \o "1-3" \h \z \u </w:instrText>
          </w:r>
          <w:r w:rsidRPr="00E75348">
            <w:fldChar w:fldCharType="separate"/>
          </w:r>
          <w:hyperlink w:anchor="_Toc98834558" w:history="1">
            <w:r w:rsidR="00485C41" w:rsidRPr="008736C5">
              <w:rPr>
                <w:rStyle w:val="Lienhypertexte"/>
                <w:noProof/>
              </w:rPr>
              <w:t>1.</w:t>
            </w:r>
            <w:r w:rsidR="00485C41">
              <w:rPr>
                <w:rFonts w:asciiTheme="minorHAnsi" w:eastAsiaTheme="minorEastAsia" w:hAnsiTheme="minorHAnsi" w:cstheme="minorBidi"/>
                <w:noProof/>
                <w:sz w:val="22"/>
                <w:szCs w:val="22"/>
                <w:lang w:eastAsia="fr-CA"/>
              </w:rPr>
              <w:tab/>
            </w:r>
            <w:r w:rsidR="00485C41" w:rsidRPr="008736C5">
              <w:rPr>
                <w:rStyle w:val="Lienhypertexte"/>
                <w:noProof/>
              </w:rPr>
              <w:t>Présentation du LNBE</w:t>
            </w:r>
            <w:r w:rsidR="00485C41">
              <w:rPr>
                <w:noProof/>
                <w:webHidden/>
              </w:rPr>
              <w:tab/>
            </w:r>
            <w:r w:rsidR="00485C41">
              <w:rPr>
                <w:noProof/>
                <w:webHidden/>
              </w:rPr>
              <w:fldChar w:fldCharType="begin"/>
            </w:r>
            <w:r w:rsidR="00485C41">
              <w:rPr>
                <w:noProof/>
                <w:webHidden/>
              </w:rPr>
              <w:instrText xml:space="preserve"> PAGEREF _Toc98834558 \h </w:instrText>
            </w:r>
            <w:r w:rsidR="00485C41">
              <w:rPr>
                <w:noProof/>
                <w:webHidden/>
              </w:rPr>
            </w:r>
            <w:r w:rsidR="00485C41">
              <w:rPr>
                <w:noProof/>
                <w:webHidden/>
              </w:rPr>
              <w:fldChar w:fldCharType="separate"/>
            </w:r>
            <w:r w:rsidR="00485C41">
              <w:rPr>
                <w:noProof/>
                <w:webHidden/>
              </w:rPr>
              <w:t>4</w:t>
            </w:r>
            <w:r w:rsidR="00485C41">
              <w:rPr>
                <w:noProof/>
                <w:webHidden/>
              </w:rPr>
              <w:fldChar w:fldCharType="end"/>
            </w:r>
          </w:hyperlink>
        </w:p>
        <w:p w14:paraId="7251F275" w14:textId="57D70962"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59" w:history="1">
            <w:r w:rsidR="00485C41" w:rsidRPr="008736C5">
              <w:rPr>
                <w:rStyle w:val="Lienhypertexte"/>
                <w:noProof/>
              </w:rPr>
              <w:t>2.</w:t>
            </w:r>
            <w:r w:rsidR="00485C41">
              <w:rPr>
                <w:rFonts w:asciiTheme="minorHAnsi" w:eastAsiaTheme="minorEastAsia" w:hAnsiTheme="minorHAnsi" w:cstheme="minorBidi"/>
                <w:noProof/>
                <w:sz w:val="22"/>
                <w:szCs w:val="22"/>
                <w:lang w:eastAsia="fr-CA"/>
              </w:rPr>
              <w:tab/>
            </w:r>
            <w:r w:rsidR="00485C41" w:rsidRPr="008736C5">
              <w:rPr>
                <w:rStyle w:val="Lienhypertexte"/>
                <w:noProof/>
              </w:rPr>
              <w:t>Heures d’ouverture</w:t>
            </w:r>
            <w:r w:rsidR="00485C41">
              <w:rPr>
                <w:noProof/>
                <w:webHidden/>
              </w:rPr>
              <w:tab/>
            </w:r>
            <w:r w:rsidR="00485C41">
              <w:rPr>
                <w:noProof/>
                <w:webHidden/>
              </w:rPr>
              <w:fldChar w:fldCharType="begin"/>
            </w:r>
            <w:r w:rsidR="00485C41">
              <w:rPr>
                <w:noProof/>
                <w:webHidden/>
              </w:rPr>
              <w:instrText xml:space="preserve"> PAGEREF _Toc98834559 \h </w:instrText>
            </w:r>
            <w:r w:rsidR="00485C41">
              <w:rPr>
                <w:noProof/>
                <w:webHidden/>
              </w:rPr>
            </w:r>
            <w:r w:rsidR="00485C41">
              <w:rPr>
                <w:noProof/>
                <w:webHidden/>
              </w:rPr>
              <w:fldChar w:fldCharType="separate"/>
            </w:r>
            <w:r w:rsidR="00485C41">
              <w:rPr>
                <w:noProof/>
                <w:webHidden/>
              </w:rPr>
              <w:t>4</w:t>
            </w:r>
            <w:r w:rsidR="00485C41">
              <w:rPr>
                <w:noProof/>
                <w:webHidden/>
              </w:rPr>
              <w:fldChar w:fldCharType="end"/>
            </w:r>
          </w:hyperlink>
        </w:p>
        <w:p w14:paraId="4CCF74A7" w14:textId="46B31C20"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0" w:history="1">
            <w:r w:rsidR="00485C41" w:rsidRPr="008736C5">
              <w:rPr>
                <w:rStyle w:val="Lienhypertexte"/>
                <w:noProof/>
              </w:rPr>
              <w:t>3.</w:t>
            </w:r>
            <w:r w:rsidR="00485C41">
              <w:rPr>
                <w:rFonts w:asciiTheme="minorHAnsi" w:eastAsiaTheme="minorEastAsia" w:hAnsiTheme="minorHAnsi" w:cstheme="minorBidi"/>
                <w:noProof/>
                <w:sz w:val="22"/>
                <w:szCs w:val="22"/>
                <w:lang w:eastAsia="fr-CA"/>
              </w:rPr>
              <w:tab/>
            </w:r>
            <w:r w:rsidR="00485C41" w:rsidRPr="008736C5">
              <w:rPr>
                <w:rStyle w:val="Lienhypertexte"/>
                <w:noProof/>
              </w:rPr>
              <w:t>Accès à l’animalerie</w:t>
            </w:r>
            <w:r w:rsidR="00485C41">
              <w:rPr>
                <w:noProof/>
                <w:webHidden/>
              </w:rPr>
              <w:tab/>
            </w:r>
            <w:r w:rsidR="00485C41">
              <w:rPr>
                <w:noProof/>
                <w:webHidden/>
              </w:rPr>
              <w:fldChar w:fldCharType="begin"/>
            </w:r>
            <w:r w:rsidR="00485C41">
              <w:rPr>
                <w:noProof/>
                <w:webHidden/>
              </w:rPr>
              <w:instrText xml:space="preserve"> PAGEREF _Toc98834560 \h </w:instrText>
            </w:r>
            <w:r w:rsidR="00485C41">
              <w:rPr>
                <w:noProof/>
                <w:webHidden/>
              </w:rPr>
            </w:r>
            <w:r w:rsidR="00485C41">
              <w:rPr>
                <w:noProof/>
                <w:webHidden/>
              </w:rPr>
              <w:fldChar w:fldCharType="separate"/>
            </w:r>
            <w:r w:rsidR="00485C41">
              <w:rPr>
                <w:noProof/>
                <w:webHidden/>
              </w:rPr>
              <w:t>4</w:t>
            </w:r>
            <w:r w:rsidR="00485C41">
              <w:rPr>
                <w:noProof/>
                <w:webHidden/>
              </w:rPr>
              <w:fldChar w:fldCharType="end"/>
            </w:r>
          </w:hyperlink>
        </w:p>
        <w:p w14:paraId="4DBB1823" w14:textId="03412D20"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1" w:history="1">
            <w:r w:rsidR="00485C41" w:rsidRPr="008736C5">
              <w:rPr>
                <w:rStyle w:val="Lienhypertexte"/>
                <w:noProof/>
              </w:rPr>
              <w:t>4.</w:t>
            </w:r>
            <w:r w:rsidR="00485C41">
              <w:rPr>
                <w:rFonts w:asciiTheme="minorHAnsi" w:eastAsiaTheme="minorEastAsia" w:hAnsiTheme="minorHAnsi" w:cstheme="minorBidi"/>
                <w:noProof/>
                <w:sz w:val="22"/>
                <w:szCs w:val="22"/>
                <w:lang w:eastAsia="fr-CA"/>
              </w:rPr>
              <w:tab/>
            </w:r>
            <w:r w:rsidR="00485C41" w:rsidRPr="008736C5">
              <w:rPr>
                <w:rStyle w:val="Lienhypertexte"/>
                <w:noProof/>
              </w:rPr>
              <w:t>Protocole d’utilisation des animaux</w:t>
            </w:r>
            <w:r w:rsidR="00485C41">
              <w:rPr>
                <w:noProof/>
                <w:webHidden/>
              </w:rPr>
              <w:tab/>
            </w:r>
            <w:r w:rsidR="00485C41">
              <w:rPr>
                <w:noProof/>
                <w:webHidden/>
              </w:rPr>
              <w:fldChar w:fldCharType="begin"/>
            </w:r>
            <w:r w:rsidR="00485C41">
              <w:rPr>
                <w:noProof/>
                <w:webHidden/>
              </w:rPr>
              <w:instrText xml:space="preserve"> PAGEREF _Toc98834561 \h </w:instrText>
            </w:r>
            <w:r w:rsidR="00485C41">
              <w:rPr>
                <w:noProof/>
                <w:webHidden/>
              </w:rPr>
            </w:r>
            <w:r w:rsidR="00485C41">
              <w:rPr>
                <w:noProof/>
                <w:webHidden/>
              </w:rPr>
              <w:fldChar w:fldCharType="separate"/>
            </w:r>
            <w:r w:rsidR="00485C41">
              <w:rPr>
                <w:noProof/>
                <w:webHidden/>
              </w:rPr>
              <w:t>5</w:t>
            </w:r>
            <w:r w:rsidR="00485C41">
              <w:rPr>
                <w:noProof/>
                <w:webHidden/>
              </w:rPr>
              <w:fldChar w:fldCharType="end"/>
            </w:r>
          </w:hyperlink>
        </w:p>
        <w:p w14:paraId="1D99DF04" w14:textId="25DD7766"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2" w:history="1">
            <w:r w:rsidR="00485C41" w:rsidRPr="008736C5">
              <w:rPr>
                <w:rStyle w:val="Lienhypertexte"/>
                <w:noProof/>
              </w:rPr>
              <w:t>5.</w:t>
            </w:r>
            <w:r w:rsidR="00485C41">
              <w:rPr>
                <w:rFonts w:asciiTheme="minorHAnsi" w:eastAsiaTheme="minorEastAsia" w:hAnsiTheme="minorHAnsi" w:cstheme="minorBidi"/>
                <w:noProof/>
                <w:sz w:val="22"/>
                <w:szCs w:val="22"/>
                <w:lang w:eastAsia="fr-CA"/>
              </w:rPr>
              <w:tab/>
            </w:r>
            <w:r w:rsidR="00485C41" w:rsidRPr="008736C5">
              <w:rPr>
                <w:rStyle w:val="Lienhypertexte"/>
                <w:noProof/>
              </w:rPr>
              <w:t>Formations</w:t>
            </w:r>
            <w:r w:rsidR="00485C41">
              <w:rPr>
                <w:noProof/>
                <w:webHidden/>
              </w:rPr>
              <w:tab/>
            </w:r>
            <w:r w:rsidR="00485C41">
              <w:rPr>
                <w:noProof/>
                <w:webHidden/>
              </w:rPr>
              <w:fldChar w:fldCharType="begin"/>
            </w:r>
            <w:r w:rsidR="00485C41">
              <w:rPr>
                <w:noProof/>
                <w:webHidden/>
              </w:rPr>
              <w:instrText xml:space="preserve"> PAGEREF _Toc98834562 \h </w:instrText>
            </w:r>
            <w:r w:rsidR="00485C41">
              <w:rPr>
                <w:noProof/>
                <w:webHidden/>
              </w:rPr>
            </w:r>
            <w:r w:rsidR="00485C41">
              <w:rPr>
                <w:noProof/>
                <w:webHidden/>
              </w:rPr>
              <w:fldChar w:fldCharType="separate"/>
            </w:r>
            <w:r w:rsidR="00485C41">
              <w:rPr>
                <w:noProof/>
                <w:webHidden/>
              </w:rPr>
              <w:t>5</w:t>
            </w:r>
            <w:r w:rsidR="00485C41">
              <w:rPr>
                <w:noProof/>
                <w:webHidden/>
              </w:rPr>
              <w:fldChar w:fldCharType="end"/>
            </w:r>
          </w:hyperlink>
        </w:p>
        <w:p w14:paraId="330D704D" w14:textId="03CF17EF"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3" w:history="1">
            <w:r w:rsidR="00485C41" w:rsidRPr="008736C5">
              <w:rPr>
                <w:rStyle w:val="Lienhypertexte"/>
                <w:noProof/>
              </w:rPr>
              <w:t>6.</w:t>
            </w:r>
            <w:r w:rsidR="00485C41">
              <w:rPr>
                <w:rFonts w:asciiTheme="minorHAnsi" w:eastAsiaTheme="minorEastAsia" w:hAnsiTheme="minorHAnsi" w:cstheme="minorBidi"/>
                <w:noProof/>
                <w:sz w:val="22"/>
                <w:szCs w:val="22"/>
                <w:lang w:eastAsia="fr-CA"/>
              </w:rPr>
              <w:tab/>
            </w:r>
            <w:r w:rsidR="00485C41" w:rsidRPr="008736C5">
              <w:rPr>
                <w:rStyle w:val="Lienhypertexte"/>
                <w:noProof/>
              </w:rPr>
              <w:t>Santé et sécurité au LNBE</w:t>
            </w:r>
            <w:r w:rsidR="00485C41">
              <w:rPr>
                <w:noProof/>
                <w:webHidden/>
              </w:rPr>
              <w:tab/>
            </w:r>
            <w:r w:rsidR="00485C41">
              <w:rPr>
                <w:noProof/>
                <w:webHidden/>
              </w:rPr>
              <w:fldChar w:fldCharType="begin"/>
            </w:r>
            <w:r w:rsidR="00485C41">
              <w:rPr>
                <w:noProof/>
                <w:webHidden/>
              </w:rPr>
              <w:instrText xml:space="preserve"> PAGEREF _Toc98834563 \h </w:instrText>
            </w:r>
            <w:r w:rsidR="00485C41">
              <w:rPr>
                <w:noProof/>
                <w:webHidden/>
              </w:rPr>
            </w:r>
            <w:r w:rsidR="00485C41">
              <w:rPr>
                <w:noProof/>
                <w:webHidden/>
              </w:rPr>
              <w:fldChar w:fldCharType="separate"/>
            </w:r>
            <w:r w:rsidR="00485C41">
              <w:rPr>
                <w:noProof/>
                <w:webHidden/>
              </w:rPr>
              <w:t>6</w:t>
            </w:r>
            <w:r w:rsidR="00485C41">
              <w:rPr>
                <w:noProof/>
                <w:webHidden/>
              </w:rPr>
              <w:fldChar w:fldCharType="end"/>
            </w:r>
          </w:hyperlink>
        </w:p>
        <w:p w14:paraId="2599F744" w14:textId="6A51E7D5"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64" w:history="1">
            <w:r w:rsidR="00485C41" w:rsidRPr="008736C5">
              <w:rPr>
                <w:rStyle w:val="Lienhypertexte"/>
                <w:noProof/>
              </w:rPr>
              <w:t>6.1.</w:t>
            </w:r>
            <w:r w:rsidR="00485C41">
              <w:rPr>
                <w:rFonts w:asciiTheme="minorHAnsi" w:eastAsiaTheme="minorEastAsia" w:hAnsiTheme="minorHAnsi" w:cstheme="minorBidi"/>
                <w:noProof/>
                <w:sz w:val="22"/>
                <w:szCs w:val="22"/>
                <w:lang w:eastAsia="fr-CA"/>
              </w:rPr>
              <w:tab/>
            </w:r>
            <w:r w:rsidR="00485C41" w:rsidRPr="008736C5">
              <w:rPr>
                <w:rStyle w:val="Lienhypertexte"/>
                <w:noProof/>
              </w:rPr>
              <w:t>Premiers soins/blessures</w:t>
            </w:r>
            <w:r w:rsidR="00485C41">
              <w:rPr>
                <w:noProof/>
                <w:webHidden/>
              </w:rPr>
              <w:tab/>
            </w:r>
            <w:r w:rsidR="00485C41">
              <w:rPr>
                <w:noProof/>
                <w:webHidden/>
              </w:rPr>
              <w:fldChar w:fldCharType="begin"/>
            </w:r>
            <w:r w:rsidR="00485C41">
              <w:rPr>
                <w:noProof/>
                <w:webHidden/>
              </w:rPr>
              <w:instrText xml:space="preserve"> PAGEREF _Toc98834564 \h </w:instrText>
            </w:r>
            <w:r w:rsidR="00485C41">
              <w:rPr>
                <w:noProof/>
                <w:webHidden/>
              </w:rPr>
            </w:r>
            <w:r w:rsidR="00485C41">
              <w:rPr>
                <w:noProof/>
                <w:webHidden/>
              </w:rPr>
              <w:fldChar w:fldCharType="separate"/>
            </w:r>
            <w:r w:rsidR="00485C41">
              <w:rPr>
                <w:noProof/>
                <w:webHidden/>
              </w:rPr>
              <w:t>7</w:t>
            </w:r>
            <w:r w:rsidR="00485C41">
              <w:rPr>
                <w:noProof/>
                <w:webHidden/>
              </w:rPr>
              <w:fldChar w:fldCharType="end"/>
            </w:r>
          </w:hyperlink>
        </w:p>
        <w:p w14:paraId="1EAFB583" w14:textId="0EBFEBC3"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65" w:history="1">
            <w:r w:rsidR="00485C41" w:rsidRPr="008736C5">
              <w:rPr>
                <w:rStyle w:val="Lienhypertexte"/>
                <w:noProof/>
              </w:rPr>
              <w:t>6.2.</w:t>
            </w:r>
            <w:r w:rsidR="00485C41">
              <w:rPr>
                <w:rFonts w:asciiTheme="minorHAnsi" w:eastAsiaTheme="minorEastAsia" w:hAnsiTheme="minorHAnsi" w:cstheme="minorBidi"/>
                <w:noProof/>
                <w:sz w:val="22"/>
                <w:szCs w:val="22"/>
                <w:lang w:eastAsia="fr-CA"/>
              </w:rPr>
              <w:tab/>
            </w:r>
            <w:r w:rsidR="00485C41" w:rsidRPr="008736C5">
              <w:rPr>
                <w:rStyle w:val="Lienhypertexte"/>
                <w:noProof/>
              </w:rPr>
              <w:t>Suivi annuel des problèmes d’allergies et des troubles musculo-squelettiques (usagers du LNBE)</w:t>
            </w:r>
            <w:r w:rsidR="00485C41">
              <w:rPr>
                <w:noProof/>
                <w:webHidden/>
              </w:rPr>
              <w:tab/>
            </w:r>
            <w:r w:rsidR="00485C41">
              <w:rPr>
                <w:noProof/>
                <w:webHidden/>
              </w:rPr>
              <w:fldChar w:fldCharType="begin"/>
            </w:r>
            <w:r w:rsidR="00485C41">
              <w:rPr>
                <w:noProof/>
                <w:webHidden/>
              </w:rPr>
              <w:instrText xml:space="preserve"> PAGEREF _Toc98834565 \h </w:instrText>
            </w:r>
            <w:r w:rsidR="00485C41">
              <w:rPr>
                <w:noProof/>
                <w:webHidden/>
              </w:rPr>
            </w:r>
            <w:r w:rsidR="00485C41">
              <w:rPr>
                <w:noProof/>
                <w:webHidden/>
              </w:rPr>
              <w:fldChar w:fldCharType="separate"/>
            </w:r>
            <w:r w:rsidR="00485C41">
              <w:rPr>
                <w:noProof/>
                <w:webHidden/>
              </w:rPr>
              <w:t>8</w:t>
            </w:r>
            <w:r w:rsidR="00485C41">
              <w:rPr>
                <w:noProof/>
                <w:webHidden/>
              </w:rPr>
              <w:fldChar w:fldCharType="end"/>
            </w:r>
          </w:hyperlink>
        </w:p>
        <w:p w14:paraId="55D312D8" w14:textId="5B377BBF"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6" w:history="1">
            <w:r w:rsidR="00485C41" w:rsidRPr="008736C5">
              <w:rPr>
                <w:rStyle w:val="Lienhypertexte"/>
                <w:noProof/>
              </w:rPr>
              <w:t>7.</w:t>
            </w:r>
            <w:r w:rsidR="00485C41">
              <w:rPr>
                <w:rFonts w:asciiTheme="minorHAnsi" w:eastAsiaTheme="minorEastAsia" w:hAnsiTheme="minorHAnsi" w:cstheme="minorBidi"/>
                <w:noProof/>
                <w:sz w:val="22"/>
                <w:szCs w:val="22"/>
                <w:lang w:eastAsia="fr-CA"/>
              </w:rPr>
              <w:tab/>
            </w:r>
            <w:r w:rsidR="00485C41" w:rsidRPr="008736C5">
              <w:rPr>
                <w:rStyle w:val="Lienhypertexte"/>
                <w:noProof/>
              </w:rPr>
              <w:t>Règlements du LNBE</w:t>
            </w:r>
            <w:r w:rsidR="00485C41">
              <w:rPr>
                <w:noProof/>
                <w:webHidden/>
              </w:rPr>
              <w:tab/>
            </w:r>
            <w:r w:rsidR="00485C41">
              <w:rPr>
                <w:noProof/>
                <w:webHidden/>
              </w:rPr>
              <w:fldChar w:fldCharType="begin"/>
            </w:r>
            <w:r w:rsidR="00485C41">
              <w:rPr>
                <w:noProof/>
                <w:webHidden/>
              </w:rPr>
              <w:instrText xml:space="preserve"> PAGEREF _Toc98834566 \h </w:instrText>
            </w:r>
            <w:r w:rsidR="00485C41">
              <w:rPr>
                <w:noProof/>
                <w:webHidden/>
              </w:rPr>
            </w:r>
            <w:r w:rsidR="00485C41">
              <w:rPr>
                <w:noProof/>
                <w:webHidden/>
              </w:rPr>
              <w:fldChar w:fldCharType="separate"/>
            </w:r>
            <w:r w:rsidR="00485C41">
              <w:rPr>
                <w:noProof/>
                <w:webHidden/>
              </w:rPr>
              <w:t>8</w:t>
            </w:r>
            <w:r w:rsidR="00485C41">
              <w:rPr>
                <w:noProof/>
                <w:webHidden/>
              </w:rPr>
              <w:fldChar w:fldCharType="end"/>
            </w:r>
          </w:hyperlink>
        </w:p>
        <w:p w14:paraId="1D86C169" w14:textId="46AFB698"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7" w:history="1">
            <w:r w:rsidR="00485C41" w:rsidRPr="008736C5">
              <w:rPr>
                <w:rStyle w:val="Lienhypertexte"/>
                <w:noProof/>
              </w:rPr>
              <w:t>8.</w:t>
            </w:r>
            <w:r w:rsidR="00485C41">
              <w:rPr>
                <w:rFonts w:asciiTheme="minorHAnsi" w:eastAsiaTheme="minorEastAsia" w:hAnsiTheme="minorHAnsi" w:cstheme="minorBidi"/>
                <w:noProof/>
                <w:sz w:val="22"/>
                <w:szCs w:val="22"/>
                <w:lang w:eastAsia="fr-CA"/>
              </w:rPr>
              <w:tab/>
            </w:r>
            <w:r w:rsidR="00485C41" w:rsidRPr="008736C5">
              <w:rPr>
                <w:rStyle w:val="Lienhypertexte"/>
                <w:noProof/>
              </w:rPr>
              <w:t>Procédures normalisées de fonctionnement (PNF)</w:t>
            </w:r>
            <w:r w:rsidR="00485C41">
              <w:rPr>
                <w:noProof/>
                <w:webHidden/>
              </w:rPr>
              <w:tab/>
            </w:r>
            <w:r w:rsidR="00485C41">
              <w:rPr>
                <w:noProof/>
                <w:webHidden/>
              </w:rPr>
              <w:fldChar w:fldCharType="begin"/>
            </w:r>
            <w:r w:rsidR="00485C41">
              <w:rPr>
                <w:noProof/>
                <w:webHidden/>
              </w:rPr>
              <w:instrText xml:space="preserve"> PAGEREF _Toc98834567 \h </w:instrText>
            </w:r>
            <w:r w:rsidR="00485C41">
              <w:rPr>
                <w:noProof/>
                <w:webHidden/>
              </w:rPr>
            </w:r>
            <w:r w:rsidR="00485C41">
              <w:rPr>
                <w:noProof/>
                <w:webHidden/>
              </w:rPr>
              <w:fldChar w:fldCharType="separate"/>
            </w:r>
            <w:r w:rsidR="00485C41">
              <w:rPr>
                <w:noProof/>
                <w:webHidden/>
              </w:rPr>
              <w:t>8</w:t>
            </w:r>
            <w:r w:rsidR="00485C41">
              <w:rPr>
                <w:noProof/>
                <w:webHidden/>
              </w:rPr>
              <w:fldChar w:fldCharType="end"/>
            </w:r>
          </w:hyperlink>
        </w:p>
        <w:p w14:paraId="55B6A3EC" w14:textId="29C62ECC" w:rsidR="00485C41" w:rsidRDefault="006E3E77">
          <w:pPr>
            <w:pStyle w:val="TM1"/>
            <w:tabs>
              <w:tab w:val="left" w:pos="400"/>
              <w:tab w:val="right" w:leader="dot" w:pos="10070"/>
            </w:tabs>
            <w:rPr>
              <w:rFonts w:asciiTheme="minorHAnsi" w:eastAsiaTheme="minorEastAsia" w:hAnsiTheme="minorHAnsi" w:cstheme="minorBidi"/>
              <w:noProof/>
              <w:sz w:val="22"/>
              <w:szCs w:val="22"/>
              <w:lang w:eastAsia="fr-CA"/>
            </w:rPr>
          </w:pPr>
          <w:hyperlink w:anchor="_Toc98834568" w:history="1">
            <w:r w:rsidR="00485C41" w:rsidRPr="008736C5">
              <w:rPr>
                <w:rStyle w:val="Lienhypertexte"/>
                <w:noProof/>
              </w:rPr>
              <w:t>9.</w:t>
            </w:r>
            <w:r w:rsidR="00485C41">
              <w:rPr>
                <w:rFonts w:asciiTheme="minorHAnsi" w:eastAsiaTheme="minorEastAsia" w:hAnsiTheme="minorHAnsi" w:cstheme="minorBidi"/>
                <w:noProof/>
                <w:sz w:val="22"/>
                <w:szCs w:val="22"/>
                <w:lang w:eastAsia="fr-CA"/>
              </w:rPr>
              <w:tab/>
            </w:r>
            <w:r w:rsidR="00485C41" w:rsidRPr="008736C5">
              <w:rPr>
                <w:rStyle w:val="Lienhypertexte"/>
                <w:noProof/>
              </w:rPr>
              <w:t>Signalement d’un comportement non éthique</w:t>
            </w:r>
            <w:r w:rsidR="00485C41">
              <w:rPr>
                <w:noProof/>
                <w:webHidden/>
              </w:rPr>
              <w:tab/>
            </w:r>
            <w:r w:rsidR="00485C41">
              <w:rPr>
                <w:noProof/>
                <w:webHidden/>
              </w:rPr>
              <w:fldChar w:fldCharType="begin"/>
            </w:r>
            <w:r w:rsidR="00485C41">
              <w:rPr>
                <w:noProof/>
                <w:webHidden/>
              </w:rPr>
              <w:instrText xml:space="preserve"> PAGEREF _Toc98834568 \h </w:instrText>
            </w:r>
            <w:r w:rsidR="00485C41">
              <w:rPr>
                <w:noProof/>
                <w:webHidden/>
              </w:rPr>
            </w:r>
            <w:r w:rsidR="00485C41">
              <w:rPr>
                <w:noProof/>
                <w:webHidden/>
              </w:rPr>
              <w:fldChar w:fldCharType="separate"/>
            </w:r>
            <w:r w:rsidR="00485C41">
              <w:rPr>
                <w:noProof/>
                <w:webHidden/>
              </w:rPr>
              <w:t>9</w:t>
            </w:r>
            <w:r w:rsidR="00485C41">
              <w:rPr>
                <w:noProof/>
                <w:webHidden/>
              </w:rPr>
              <w:fldChar w:fldCharType="end"/>
            </w:r>
          </w:hyperlink>
        </w:p>
        <w:p w14:paraId="5ABB7936" w14:textId="1C97CA59"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69" w:history="1">
            <w:r w:rsidR="00485C41" w:rsidRPr="008736C5">
              <w:rPr>
                <w:rStyle w:val="Lienhypertexte"/>
                <w:noProof/>
              </w:rPr>
              <w:t>10.</w:t>
            </w:r>
            <w:r w:rsidR="00485C41">
              <w:rPr>
                <w:rFonts w:asciiTheme="minorHAnsi" w:eastAsiaTheme="minorEastAsia" w:hAnsiTheme="minorHAnsi" w:cstheme="minorBidi"/>
                <w:noProof/>
                <w:sz w:val="22"/>
                <w:szCs w:val="22"/>
                <w:lang w:eastAsia="fr-CA"/>
              </w:rPr>
              <w:tab/>
            </w:r>
            <w:r w:rsidR="00485C41" w:rsidRPr="008736C5">
              <w:rPr>
                <w:rStyle w:val="Lienhypertexte"/>
                <w:noProof/>
              </w:rPr>
              <w:t>Circulation</w:t>
            </w:r>
            <w:r w:rsidR="00485C41">
              <w:rPr>
                <w:noProof/>
                <w:webHidden/>
              </w:rPr>
              <w:tab/>
            </w:r>
            <w:r w:rsidR="00485C41">
              <w:rPr>
                <w:noProof/>
                <w:webHidden/>
              </w:rPr>
              <w:fldChar w:fldCharType="begin"/>
            </w:r>
            <w:r w:rsidR="00485C41">
              <w:rPr>
                <w:noProof/>
                <w:webHidden/>
              </w:rPr>
              <w:instrText xml:space="preserve"> PAGEREF _Toc98834569 \h </w:instrText>
            </w:r>
            <w:r w:rsidR="00485C41">
              <w:rPr>
                <w:noProof/>
                <w:webHidden/>
              </w:rPr>
            </w:r>
            <w:r w:rsidR="00485C41">
              <w:rPr>
                <w:noProof/>
                <w:webHidden/>
              </w:rPr>
              <w:fldChar w:fldCharType="separate"/>
            </w:r>
            <w:r w:rsidR="00485C41">
              <w:rPr>
                <w:noProof/>
                <w:webHidden/>
              </w:rPr>
              <w:t>9</w:t>
            </w:r>
            <w:r w:rsidR="00485C41">
              <w:rPr>
                <w:noProof/>
                <w:webHidden/>
              </w:rPr>
              <w:fldChar w:fldCharType="end"/>
            </w:r>
          </w:hyperlink>
        </w:p>
        <w:p w14:paraId="6525FCB5" w14:textId="05C83AA1"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0" w:history="1">
            <w:r w:rsidR="00485C41" w:rsidRPr="008736C5">
              <w:rPr>
                <w:rStyle w:val="Lienhypertexte"/>
                <w:noProof/>
              </w:rPr>
              <w:t>11.</w:t>
            </w:r>
            <w:r w:rsidR="00485C41">
              <w:rPr>
                <w:rFonts w:asciiTheme="minorHAnsi" w:eastAsiaTheme="minorEastAsia" w:hAnsiTheme="minorHAnsi" w:cstheme="minorBidi"/>
                <w:noProof/>
                <w:sz w:val="22"/>
                <w:szCs w:val="22"/>
                <w:lang w:eastAsia="fr-CA"/>
              </w:rPr>
              <w:tab/>
            </w:r>
            <w:r w:rsidR="00485C41" w:rsidRPr="008736C5">
              <w:rPr>
                <w:rStyle w:val="Lienhypertexte"/>
                <w:noProof/>
              </w:rPr>
              <w:t>Procédure de travail dans les salles</w:t>
            </w:r>
            <w:r w:rsidR="00485C41">
              <w:rPr>
                <w:noProof/>
                <w:webHidden/>
              </w:rPr>
              <w:tab/>
            </w:r>
            <w:r w:rsidR="00485C41">
              <w:rPr>
                <w:noProof/>
                <w:webHidden/>
              </w:rPr>
              <w:fldChar w:fldCharType="begin"/>
            </w:r>
            <w:r w:rsidR="00485C41">
              <w:rPr>
                <w:noProof/>
                <w:webHidden/>
              </w:rPr>
              <w:instrText xml:space="preserve"> PAGEREF _Toc98834570 \h </w:instrText>
            </w:r>
            <w:r w:rsidR="00485C41">
              <w:rPr>
                <w:noProof/>
                <w:webHidden/>
              </w:rPr>
            </w:r>
            <w:r w:rsidR="00485C41">
              <w:rPr>
                <w:noProof/>
                <w:webHidden/>
              </w:rPr>
              <w:fldChar w:fldCharType="separate"/>
            </w:r>
            <w:r w:rsidR="00485C41">
              <w:rPr>
                <w:noProof/>
                <w:webHidden/>
              </w:rPr>
              <w:t>10</w:t>
            </w:r>
            <w:r w:rsidR="00485C41">
              <w:rPr>
                <w:noProof/>
                <w:webHidden/>
              </w:rPr>
              <w:fldChar w:fldCharType="end"/>
            </w:r>
          </w:hyperlink>
        </w:p>
        <w:p w14:paraId="7D5CA1C3" w14:textId="68D81D89"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1" w:history="1">
            <w:r w:rsidR="00485C41" w:rsidRPr="008736C5">
              <w:rPr>
                <w:rStyle w:val="Lienhypertexte"/>
                <w:noProof/>
              </w:rPr>
              <w:t>12.</w:t>
            </w:r>
            <w:r w:rsidR="00485C41">
              <w:rPr>
                <w:rFonts w:asciiTheme="minorHAnsi" w:eastAsiaTheme="minorEastAsia" w:hAnsiTheme="minorHAnsi" w:cstheme="minorBidi"/>
                <w:noProof/>
                <w:sz w:val="22"/>
                <w:szCs w:val="22"/>
                <w:lang w:eastAsia="fr-CA"/>
              </w:rPr>
              <w:tab/>
            </w:r>
            <w:r w:rsidR="00485C41" w:rsidRPr="008736C5">
              <w:rPr>
                <w:rStyle w:val="Lienhypertexte"/>
                <w:noProof/>
              </w:rPr>
              <w:t>Service de stérilisation à la vapeur</w:t>
            </w:r>
            <w:r w:rsidR="00485C41">
              <w:rPr>
                <w:noProof/>
                <w:webHidden/>
              </w:rPr>
              <w:tab/>
            </w:r>
            <w:r w:rsidR="00485C41">
              <w:rPr>
                <w:noProof/>
                <w:webHidden/>
              </w:rPr>
              <w:fldChar w:fldCharType="begin"/>
            </w:r>
            <w:r w:rsidR="00485C41">
              <w:rPr>
                <w:noProof/>
                <w:webHidden/>
              </w:rPr>
              <w:instrText xml:space="preserve"> PAGEREF _Toc98834571 \h </w:instrText>
            </w:r>
            <w:r w:rsidR="00485C41">
              <w:rPr>
                <w:noProof/>
                <w:webHidden/>
              </w:rPr>
            </w:r>
            <w:r w:rsidR="00485C41">
              <w:rPr>
                <w:noProof/>
                <w:webHidden/>
              </w:rPr>
              <w:fldChar w:fldCharType="separate"/>
            </w:r>
            <w:r w:rsidR="00485C41">
              <w:rPr>
                <w:noProof/>
                <w:webHidden/>
              </w:rPr>
              <w:t>11</w:t>
            </w:r>
            <w:r w:rsidR="00485C41">
              <w:rPr>
                <w:noProof/>
                <w:webHidden/>
              </w:rPr>
              <w:fldChar w:fldCharType="end"/>
            </w:r>
          </w:hyperlink>
        </w:p>
        <w:p w14:paraId="65B6B943" w14:textId="3E47E15A"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2" w:history="1">
            <w:r w:rsidR="00485C41" w:rsidRPr="008736C5">
              <w:rPr>
                <w:rStyle w:val="Lienhypertexte"/>
                <w:noProof/>
              </w:rPr>
              <w:t>13.</w:t>
            </w:r>
            <w:r w:rsidR="00485C41">
              <w:rPr>
                <w:rFonts w:asciiTheme="minorHAnsi" w:eastAsiaTheme="minorEastAsia" w:hAnsiTheme="minorHAnsi" w:cstheme="minorBidi"/>
                <w:noProof/>
                <w:sz w:val="22"/>
                <w:szCs w:val="22"/>
                <w:lang w:eastAsia="fr-CA"/>
              </w:rPr>
              <w:tab/>
            </w:r>
            <w:r w:rsidR="00485C41" w:rsidRPr="008736C5">
              <w:rPr>
                <w:rStyle w:val="Lienhypertexte"/>
                <w:noProof/>
              </w:rPr>
              <w:t>Stérilité du matériel d’hébergement</w:t>
            </w:r>
            <w:r w:rsidR="00485C41">
              <w:rPr>
                <w:noProof/>
                <w:webHidden/>
              </w:rPr>
              <w:tab/>
            </w:r>
            <w:r w:rsidR="00485C41">
              <w:rPr>
                <w:noProof/>
                <w:webHidden/>
              </w:rPr>
              <w:fldChar w:fldCharType="begin"/>
            </w:r>
            <w:r w:rsidR="00485C41">
              <w:rPr>
                <w:noProof/>
                <w:webHidden/>
              </w:rPr>
              <w:instrText xml:space="preserve"> PAGEREF _Toc98834572 \h </w:instrText>
            </w:r>
            <w:r w:rsidR="00485C41">
              <w:rPr>
                <w:noProof/>
                <w:webHidden/>
              </w:rPr>
            </w:r>
            <w:r w:rsidR="00485C41">
              <w:rPr>
                <w:noProof/>
                <w:webHidden/>
              </w:rPr>
              <w:fldChar w:fldCharType="separate"/>
            </w:r>
            <w:r w:rsidR="00485C41">
              <w:rPr>
                <w:noProof/>
                <w:webHidden/>
              </w:rPr>
              <w:t>11</w:t>
            </w:r>
            <w:r w:rsidR="00485C41">
              <w:rPr>
                <w:noProof/>
                <w:webHidden/>
              </w:rPr>
              <w:fldChar w:fldCharType="end"/>
            </w:r>
          </w:hyperlink>
        </w:p>
        <w:p w14:paraId="2DEE3042" w14:textId="727770FE"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3" w:history="1">
            <w:r w:rsidR="00485C41" w:rsidRPr="008736C5">
              <w:rPr>
                <w:rStyle w:val="Lienhypertexte"/>
                <w:noProof/>
              </w:rPr>
              <w:t>14.</w:t>
            </w:r>
            <w:r w:rsidR="00485C41">
              <w:rPr>
                <w:rFonts w:asciiTheme="minorHAnsi" w:eastAsiaTheme="minorEastAsia" w:hAnsiTheme="minorHAnsi" w:cstheme="minorBidi"/>
                <w:noProof/>
                <w:sz w:val="22"/>
                <w:szCs w:val="22"/>
                <w:lang w:eastAsia="fr-CA"/>
              </w:rPr>
              <w:tab/>
            </w:r>
            <w:r w:rsidR="00485C41" w:rsidRPr="008736C5">
              <w:rPr>
                <w:rStyle w:val="Lienhypertexte"/>
                <w:noProof/>
              </w:rPr>
              <w:t>Matériel, cylindres de CO</w:t>
            </w:r>
            <w:r w:rsidR="00485C41" w:rsidRPr="008736C5">
              <w:rPr>
                <w:rStyle w:val="Lienhypertexte"/>
                <w:noProof/>
                <w:vertAlign w:val="subscript"/>
              </w:rPr>
              <w:t>2</w:t>
            </w:r>
            <w:r w:rsidR="00485C41" w:rsidRPr="008736C5">
              <w:rPr>
                <w:rStyle w:val="Lienhypertexte"/>
                <w:noProof/>
              </w:rPr>
              <w:t xml:space="preserve"> et O</w:t>
            </w:r>
            <w:r w:rsidR="00485C41" w:rsidRPr="008736C5">
              <w:rPr>
                <w:rStyle w:val="Lienhypertexte"/>
                <w:noProof/>
                <w:vertAlign w:val="subscript"/>
              </w:rPr>
              <w:t>2</w:t>
            </w:r>
            <w:r w:rsidR="00485C41">
              <w:rPr>
                <w:noProof/>
                <w:webHidden/>
              </w:rPr>
              <w:tab/>
            </w:r>
            <w:r w:rsidR="00485C41">
              <w:rPr>
                <w:noProof/>
                <w:webHidden/>
              </w:rPr>
              <w:fldChar w:fldCharType="begin"/>
            </w:r>
            <w:r w:rsidR="00485C41">
              <w:rPr>
                <w:noProof/>
                <w:webHidden/>
              </w:rPr>
              <w:instrText xml:space="preserve"> PAGEREF _Toc98834573 \h </w:instrText>
            </w:r>
            <w:r w:rsidR="00485C41">
              <w:rPr>
                <w:noProof/>
                <w:webHidden/>
              </w:rPr>
            </w:r>
            <w:r w:rsidR="00485C41">
              <w:rPr>
                <w:noProof/>
                <w:webHidden/>
              </w:rPr>
              <w:fldChar w:fldCharType="separate"/>
            </w:r>
            <w:r w:rsidR="00485C41">
              <w:rPr>
                <w:noProof/>
                <w:webHidden/>
              </w:rPr>
              <w:t>11</w:t>
            </w:r>
            <w:r w:rsidR="00485C41">
              <w:rPr>
                <w:noProof/>
                <w:webHidden/>
              </w:rPr>
              <w:fldChar w:fldCharType="end"/>
            </w:r>
          </w:hyperlink>
        </w:p>
        <w:p w14:paraId="25BE238D" w14:textId="7A41903A"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4" w:history="1">
            <w:r w:rsidR="00485C41" w:rsidRPr="008736C5">
              <w:rPr>
                <w:rStyle w:val="Lienhypertexte"/>
                <w:noProof/>
              </w:rPr>
              <w:t>15.</w:t>
            </w:r>
            <w:r w:rsidR="00485C41">
              <w:rPr>
                <w:rFonts w:asciiTheme="minorHAnsi" w:eastAsiaTheme="minorEastAsia" w:hAnsiTheme="minorHAnsi" w:cstheme="minorBidi"/>
                <w:noProof/>
                <w:sz w:val="22"/>
                <w:szCs w:val="22"/>
                <w:lang w:eastAsia="fr-CA"/>
              </w:rPr>
              <w:tab/>
            </w:r>
            <w:r w:rsidR="00485C41" w:rsidRPr="008736C5">
              <w:rPr>
                <w:rStyle w:val="Lienhypertexte"/>
                <w:noProof/>
              </w:rPr>
              <w:t>Réservation d’équipements supplémentaires</w:t>
            </w:r>
            <w:r w:rsidR="00485C41">
              <w:rPr>
                <w:noProof/>
                <w:webHidden/>
              </w:rPr>
              <w:tab/>
            </w:r>
            <w:r w:rsidR="00485C41">
              <w:rPr>
                <w:noProof/>
                <w:webHidden/>
              </w:rPr>
              <w:fldChar w:fldCharType="begin"/>
            </w:r>
            <w:r w:rsidR="00485C41">
              <w:rPr>
                <w:noProof/>
                <w:webHidden/>
              </w:rPr>
              <w:instrText xml:space="preserve"> PAGEREF _Toc98834574 \h </w:instrText>
            </w:r>
            <w:r w:rsidR="00485C41">
              <w:rPr>
                <w:noProof/>
                <w:webHidden/>
              </w:rPr>
            </w:r>
            <w:r w:rsidR="00485C41">
              <w:rPr>
                <w:noProof/>
                <w:webHidden/>
              </w:rPr>
              <w:fldChar w:fldCharType="separate"/>
            </w:r>
            <w:r w:rsidR="00485C41">
              <w:rPr>
                <w:noProof/>
                <w:webHidden/>
              </w:rPr>
              <w:t>11</w:t>
            </w:r>
            <w:r w:rsidR="00485C41">
              <w:rPr>
                <w:noProof/>
                <w:webHidden/>
              </w:rPr>
              <w:fldChar w:fldCharType="end"/>
            </w:r>
          </w:hyperlink>
        </w:p>
        <w:p w14:paraId="0A66AE52" w14:textId="13A2CFE7"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5" w:history="1">
            <w:r w:rsidR="00485C41" w:rsidRPr="008736C5">
              <w:rPr>
                <w:rStyle w:val="Lienhypertexte"/>
                <w:noProof/>
              </w:rPr>
              <w:t>16.</w:t>
            </w:r>
            <w:r w:rsidR="00485C41">
              <w:rPr>
                <w:rFonts w:asciiTheme="minorHAnsi" w:eastAsiaTheme="minorEastAsia" w:hAnsiTheme="minorHAnsi" w:cstheme="minorBidi"/>
                <w:noProof/>
                <w:sz w:val="22"/>
                <w:szCs w:val="22"/>
                <w:lang w:eastAsia="fr-CA"/>
              </w:rPr>
              <w:tab/>
            </w:r>
            <w:r w:rsidR="00485C41" w:rsidRPr="008736C5">
              <w:rPr>
                <w:rStyle w:val="Lienhypertexte"/>
                <w:noProof/>
              </w:rPr>
              <w:t>Utilisation des appareils à anesthésie</w:t>
            </w:r>
            <w:r w:rsidR="00485C41">
              <w:rPr>
                <w:noProof/>
                <w:webHidden/>
              </w:rPr>
              <w:tab/>
            </w:r>
            <w:r w:rsidR="00485C41">
              <w:rPr>
                <w:noProof/>
                <w:webHidden/>
              </w:rPr>
              <w:fldChar w:fldCharType="begin"/>
            </w:r>
            <w:r w:rsidR="00485C41">
              <w:rPr>
                <w:noProof/>
                <w:webHidden/>
              </w:rPr>
              <w:instrText xml:space="preserve"> PAGEREF _Toc98834575 \h </w:instrText>
            </w:r>
            <w:r w:rsidR="00485C41">
              <w:rPr>
                <w:noProof/>
                <w:webHidden/>
              </w:rPr>
            </w:r>
            <w:r w:rsidR="00485C41">
              <w:rPr>
                <w:noProof/>
                <w:webHidden/>
              </w:rPr>
              <w:fldChar w:fldCharType="separate"/>
            </w:r>
            <w:r w:rsidR="00485C41">
              <w:rPr>
                <w:noProof/>
                <w:webHidden/>
              </w:rPr>
              <w:t>12</w:t>
            </w:r>
            <w:r w:rsidR="00485C41">
              <w:rPr>
                <w:noProof/>
                <w:webHidden/>
              </w:rPr>
              <w:fldChar w:fldCharType="end"/>
            </w:r>
          </w:hyperlink>
        </w:p>
        <w:p w14:paraId="203A27F4" w14:textId="34DBDA2E"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6" w:history="1">
            <w:r w:rsidR="00485C41" w:rsidRPr="008736C5">
              <w:rPr>
                <w:rStyle w:val="Lienhypertexte"/>
                <w:noProof/>
              </w:rPr>
              <w:t>17.</w:t>
            </w:r>
            <w:r w:rsidR="00485C41">
              <w:rPr>
                <w:rFonts w:asciiTheme="minorHAnsi" w:eastAsiaTheme="minorEastAsia" w:hAnsiTheme="minorHAnsi" w:cstheme="minorBidi"/>
                <w:noProof/>
                <w:sz w:val="22"/>
                <w:szCs w:val="22"/>
                <w:lang w:eastAsia="fr-CA"/>
              </w:rPr>
              <w:tab/>
            </w:r>
            <w:r w:rsidR="00485C41" w:rsidRPr="008736C5">
              <w:rPr>
                <w:rStyle w:val="Lienhypertexte"/>
                <w:noProof/>
              </w:rPr>
              <w:t>Utilisation du système d’euthanasie au CO2</w:t>
            </w:r>
            <w:r w:rsidR="00485C41">
              <w:rPr>
                <w:noProof/>
                <w:webHidden/>
              </w:rPr>
              <w:tab/>
            </w:r>
            <w:r w:rsidR="00485C41">
              <w:rPr>
                <w:noProof/>
                <w:webHidden/>
              </w:rPr>
              <w:fldChar w:fldCharType="begin"/>
            </w:r>
            <w:r w:rsidR="00485C41">
              <w:rPr>
                <w:noProof/>
                <w:webHidden/>
              </w:rPr>
              <w:instrText xml:space="preserve"> PAGEREF _Toc98834576 \h </w:instrText>
            </w:r>
            <w:r w:rsidR="00485C41">
              <w:rPr>
                <w:noProof/>
                <w:webHidden/>
              </w:rPr>
            </w:r>
            <w:r w:rsidR="00485C41">
              <w:rPr>
                <w:noProof/>
                <w:webHidden/>
              </w:rPr>
              <w:fldChar w:fldCharType="separate"/>
            </w:r>
            <w:r w:rsidR="00485C41">
              <w:rPr>
                <w:noProof/>
                <w:webHidden/>
              </w:rPr>
              <w:t>12</w:t>
            </w:r>
            <w:r w:rsidR="00485C41">
              <w:rPr>
                <w:noProof/>
                <w:webHidden/>
              </w:rPr>
              <w:fldChar w:fldCharType="end"/>
            </w:r>
          </w:hyperlink>
        </w:p>
        <w:p w14:paraId="721B7CE7" w14:textId="3DC51FC9"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7" w:history="1">
            <w:r w:rsidR="00485C41" w:rsidRPr="008736C5">
              <w:rPr>
                <w:rStyle w:val="Lienhypertexte"/>
                <w:noProof/>
              </w:rPr>
              <w:t>18.</w:t>
            </w:r>
            <w:r w:rsidR="00485C41">
              <w:rPr>
                <w:rFonts w:asciiTheme="minorHAnsi" w:eastAsiaTheme="minorEastAsia" w:hAnsiTheme="minorHAnsi" w:cstheme="minorBidi"/>
                <w:noProof/>
                <w:sz w:val="22"/>
                <w:szCs w:val="22"/>
                <w:lang w:eastAsia="fr-CA"/>
              </w:rPr>
              <w:tab/>
            </w:r>
            <w:r w:rsidR="00485C41" w:rsidRPr="008736C5">
              <w:rPr>
                <w:rStyle w:val="Lienhypertexte"/>
                <w:noProof/>
              </w:rPr>
              <w:t>Produits chimiques et injectables</w:t>
            </w:r>
            <w:r w:rsidR="00485C41">
              <w:rPr>
                <w:noProof/>
                <w:webHidden/>
              </w:rPr>
              <w:tab/>
            </w:r>
            <w:r w:rsidR="00485C41">
              <w:rPr>
                <w:noProof/>
                <w:webHidden/>
              </w:rPr>
              <w:fldChar w:fldCharType="begin"/>
            </w:r>
            <w:r w:rsidR="00485C41">
              <w:rPr>
                <w:noProof/>
                <w:webHidden/>
              </w:rPr>
              <w:instrText xml:space="preserve"> PAGEREF _Toc98834577 \h </w:instrText>
            </w:r>
            <w:r w:rsidR="00485C41">
              <w:rPr>
                <w:noProof/>
                <w:webHidden/>
              </w:rPr>
            </w:r>
            <w:r w:rsidR="00485C41">
              <w:rPr>
                <w:noProof/>
                <w:webHidden/>
              </w:rPr>
              <w:fldChar w:fldCharType="separate"/>
            </w:r>
            <w:r w:rsidR="00485C41">
              <w:rPr>
                <w:noProof/>
                <w:webHidden/>
              </w:rPr>
              <w:t>12</w:t>
            </w:r>
            <w:r w:rsidR="00485C41">
              <w:rPr>
                <w:noProof/>
                <w:webHidden/>
              </w:rPr>
              <w:fldChar w:fldCharType="end"/>
            </w:r>
          </w:hyperlink>
        </w:p>
        <w:p w14:paraId="23938BC7" w14:textId="5E4E5662"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8" w:history="1">
            <w:r w:rsidR="00485C41" w:rsidRPr="008736C5">
              <w:rPr>
                <w:rStyle w:val="Lienhypertexte"/>
                <w:noProof/>
              </w:rPr>
              <w:t>19.</w:t>
            </w:r>
            <w:r w:rsidR="00485C41">
              <w:rPr>
                <w:rFonts w:asciiTheme="minorHAnsi" w:eastAsiaTheme="minorEastAsia" w:hAnsiTheme="minorHAnsi" w:cstheme="minorBidi"/>
                <w:noProof/>
                <w:sz w:val="22"/>
                <w:szCs w:val="22"/>
                <w:lang w:eastAsia="fr-CA"/>
              </w:rPr>
              <w:tab/>
            </w:r>
            <w:r w:rsidR="00485C41" w:rsidRPr="008736C5">
              <w:rPr>
                <w:rStyle w:val="Lienhypertexte"/>
                <w:noProof/>
              </w:rPr>
              <w:t>Commandes d’animaux</w:t>
            </w:r>
            <w:r w:rsidR="00485C41">
              <w:rPr>
                <w:noProof/>
                <w:webHidden/>
              </w:rPr>
              <w:tab/>
            </w:r>
            <w:r w:rsidR="00485C41">
              <w:rPr>
                <w:noProof/>
                <w:webHidden/>
              </w:rPr>
              <w:fldChar w:fldCharType="begin"/>
            </w:r>
            <w:r w:rsidR="00485C41">
              <w:rPr>
                <w:noProof/>
                <w:webHidden/>
              </w:rPr>
              <w:instrText xml:space="preserve"> PAGEREF _Toc98834578 \h </w:instrText>
            </w:r>
            <w:r w:rsidR="00485C41">
              <w:rPr>
                <w:noProof/>
                <w:webHidden/>
              </w:rPr>
            </w:r>
            <w:r w:rsidR="00485C41">
              <w:rPr>
                <w:noProof/>
                <w:webHidden/>
              </w:rPr>
              <w:fldChar w:fldCharType="separate"/>
            </w:r>
            <w:r w:rsidR="00485C41">
              <w:rPr>
                <w:noProof/>
                <w:webHidden/>
              </w:rPr>
              <w:t>12</w:t>
            </w:r>
            <w:r w:rsidR="00485C41">
              <w:rPr>
                <w:noProof/>
                <w:webHidden/>
              </w:rPr>
              <w:fldChar w:fldCharType="end"/>
            </w:r>
          </w:hyperlink>
        </w:p>
        <w:p w14:paraId="6E660D75" w14:textId="35893866"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79" w:history="1">
            <w:r w:rsidR="00485C41" w:rsidRPr="008736C5">
              <w:rPr>
                <w:rStyle w:val="Lienhypertexte"/>
                <w:noProof/>
              </w:rPr>
              <w:t>20.</w:t>
            </w:r>
            <w:r w:rsidR="00485C41">
              <w:rPr>
                <w:rFonts w:asciiTheme="minorHAnsi" w:eastAsiaTheme="minorEastAsia" w:hAnsiTheme="minorHAnsi" w:cstheme="minorBidi"/>
                <w:noProof/>
                <w:sz w:val="22"/>
                <w:szCs w:val="22"/>
                <w:lang w:eastAsia="fr-CA"/>
              </w:rPr>
              <w:tab/>
            </w:r>
            <w:r w:rsidR="00485C41" w:rsidRPr="008736C5">
              <w:rPr>
                <w:rStyle w:val="Lienhypertexte"/>
                <w:noProof/>
              </w:rPr>
              <w:t>Formulaire d’inventaire des animaux et des cages</w:t>
            </w:r>
            <w:r w:rsidR="00485C41">
              <w:rPr>
                <w:noProof/>
                <w:webHidden/>
              </w:rPr>
              <w:tab/>
            </w:r>
            <w:r w:rsidR="00485C41">
              <w:rPr>
                <w:noProof/>
                <w:webHidden/>
              </w:rPr>
              <w:fldChar w:fldCharType="begin"/>
            </w:r>
            <w:r w:rsidR="00485C41">
              <w:rPr>
                <w:noProof/>
                <w:webHidden/>
              </w:rPr>
              <w:instrText xml:space="preserve"> PAGEREF _Toc98834579 \h </w:instrText>
            </w:r>
            <w:r w:rsidR="00485C41">
              <w:rPr>
                <w:noProof/>
                <w:webHidden/>
              </w:rPr>
            </w:r>
            <w:r w:rsidR="00485C41">
              <w:rPr>
                <w:noProof/>
                <w:webHidden/>
              </w:rPr>
              <w:fldChar w:fldCharType="separate"/>
            </w:r>
            <w:r w:rsidR="00485C41">
              <w:rPr>
                <w:noProof/>
                <w:webHidden/>
              </w:rPr>
              <w:t>13</w:t>
            </w:r>
            <w:r w:rsidR="00485C41">
              <w:rPr>
                <w:noProof/>
                <w:webHidden/>
              </w:rPr>
              <w:fldChar w:fldCharType="end"/>
            </w:r>
          </w:hyperlink>
        </w:p>
        <w:p w14:paraId="5C1F3C3C" w14:textId="66FA21D4"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80" w:history="1">
            <w:r w:rsidR="00485C41" w:rsidRPr="008736C5">
              <w:rPr>
                <w:rStyle w:val="Lienhypertexte"/>
                <w:noProof/>
              </w:rPr>
              <w:t>21.</w:t>
            </w:r>
            <w:r w:rsidR="00485C41">
              <w:rPr>
                <w:rFonts w:asciiTheme="minorHAnsi" w:eastAsiaTheme="minorEastAsia" w:hAnsiTheme="minorHAnsi" w:cstheme="minorBidi"/>
                <w:noProof/>
                <w:sz w:val="22"/>
                <w:szCs w:val="22"/>
                <w:lang w:eastAsia="fr-CA"/>
              </w:rPr>
              <w:tab/>
            </w:r>
            <w:r w:rsidR="00485C41" w:rsidRPr="008736C5">
              <w:rPr>
                <w:rStyle w:val="Lienhypertexte"/>
                <w:noProof/>
              </w:rPr>
              <w:t>Procédure de transfert des animaux d’une salle à l’autre de l’animalerie</w:t>
            </w:r>
            <w:r w:rsidR="00485C41">
              <w:rPr>
                <w:noProof/>
                <w:webHidden/>
              </w:rPr>
              <w:tab/>
            </w:r>
            <w:r w:rsidR="00485C41">
              <w:rPr>
                <w:noProof/>
                <w:webHidden/>
              </w:rPr>
              <w:fldChar w:fldCharType="begin"/>
            </w:r>
            <w:r w:rsidR="00485C41">
              <w:rPr>
                <w:noProof/>
                <w:webHidden/>
              </w:rPr>
              <w:instrText xml:space="preserve"> PAGEREF _Toc98834580 \h </w:instrText>
            </w:r>
            <w:r w:rsidR="00485C41">
              <w:rPr>
                <w:noProof/>
                <w:webHidden/>
              </w:rPr>
            </w:r>
            <w:r w:rsidR="00485C41">
              <w:rPr>
                <w:noProof/>
                <w:webHidden/>
              </w:rPr>
              <w:fldChar w:fldCharType="separate"/>
            </w:r>
            <w:r w:rsidR="00485C41">
              <w:rPr>
                <w:noProof/>
                <w:webHidden/>
              </w:rPr>
              <w:t>13</w:t>
            </w:r>
            <w:r w:rsidR="00485C41">
              <w:rPr>
                <w:noProof/>
                <w:webHidden/>
              </w:rPr>
              <w:fldChar w:fldCharType="end"/>
            </w:r>
          </w:hyperlink>
        </w:p>
        <w:p w14:paraId="3556B804" w14:textId="2E7E7D1E"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81" w:history="1">
            <w:r w:rsidR="00485C41" w:rsidRPr="008736C5">
              <w:rPr>
                <w:rStyle w:val="Lienhypertexte"/>
                <w:noProof/>
              </w:rPr>
              <w:t>22.</w:t>
            </w:r>
            <w:r w:rsidR="00485C41">
              <w:rPr>
                <w:rFonts w:asciiTheme="minorHAnsi" w:eastAsiaTheme="minorEastAsia" w:hAnsiTheme="minorHAnsi" w:cstheme="minorBidi"/>
                <w:noProof/>
                <w:sz w:val="22"/>
                <w:szCs w:val="22"/>
                <w:lang w:eastAsia="fr-CA"/>
              </w:rPr>
              <w:tab/>
            </w:r>
            <w:r w:rsidR="00485C41" w:rsidRPr="008736C5">
              <w:rPr>
                <w:rStyle w:val="Lienhypertexte"/>
                <w:noProof/>
              </w:rPr>
              <w:t>Cas clinique, mortalité et surpopulation</w:t>
            </w:r>
            <w:r w:rsidR="00485C41">
              <w:rPr>
                <w:noProof/>
                <w:webHidden/>
              </w:rPr>
              <w:tab/>
            </w:r>
            <w:r w:rsidR="00485C41">
              <w:rPr>
                <w:noProof/>
                <w:webHidden/>
              </w:rPr>
              <w:fldChar w:fldCharType="begin"/>
            </w:r>
            <w:r w:rsidR="00485C41">
              <w:rPr>
                <w:noProof/>
                <w:webHidden/>
              </w:rPr>
              <w:instrText xml:space="preserve"> PAGEREF _Toc98834581 \h </w:instrText>
            </w:r>
            <w:r w:rsidR="00485C41">
              <w:rPr>
                <w:noProof/>
                <w:webHidden/>
              </w:rPr>
            </w:r>
            <w:r w:rsidR="00485C41">
              <w:rPr>
                <w:noProof/>
                <w:webHidden/>
              </w:rPr>
              <w:fldChar w:fldCharType="separate"/>
            </w:r>
            <w:r w:rsidR="00485C41">
              <w:rPr>
                <w:noProof/>
                <w:webHidden/>
              </w:rPr>
              <w:t>14</w:t>
            </w:r>
            <w:r w:rsidR="00485C41">
              <w:rPr>
                <w:noProof/>
                <w:webHidden/>
              </w:rPr>
              <w:fldChar w:fldCharType="end"/>
            </w:r>
          </w:hyperlink>
        </w:p>
        <w:p w14:paraId="5ADE52B5" w14:textId="0E10C239"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82" w:history="1">
            <w:r w:rsidR="00485C41" w:rsidRPr="008736C5">
              <w:rPr>
                <w:rStyle w:val="Lienhypertexte"/>
                <w:noProof/>
              </w:rPr>
              <w:t>22.1.</w:t>
            </w:r>
            <w:r w:rsidR="00485C41">
              <w:rPr>
                <w:rFonts w:asciiTheme="minorHAnsi" w:eastAsiaTheme="minorEastAsia" w:hAnsiTheme="minorHAnsi" w:cstheme="minorBidi"/>
                <w:noProof/>
                <w:sz w:val="22"/>
                <w:szCs w:val="22"/>
                <w:lang w:eastAsia="fr-CA"/>
              </w:rPr>
              <w:tab/>
            </w:r>
            <w:r w:rsidR="00485C41" w:rsidRPr="008736C5">
              <w:rPr>
                <w:rStyle w:val="Lienhypertexte"/>
                <w:noProof/>
              </w:rPr>
              <w:t>Enregistrement et suivi d’un cas clinique</w:t>
            </w:r>
            <w:r w:rsidR="00485C41">
              <w:rPr>
                <w:noProof/>
                <w:webHidden/>
              </w:rPr>
              <w:tab/>
            </w:r>
            <w:r w:rsidR="00485C41">
              <w:rPr>
                <w:noProof/>
                <w:webHidden/>
              </w:rPr>
              <w:fldChar w:fldCharType="begin"/>
            </w:r>
            <w:r w:rsidR="00485C41">
              <w:rPr>
                <w:noProof/>
                <w:webHidden/>
              </w:rPr>
              <w:instrText xml:space="preserve"> PAGEREF _Toc98834582 \h </w:instrText>
            </w:r>
            <w:r w:rsidR="00485C41">
              <w:rPr>
                <w:noProof/>
                <w:webHidden/>
              </w:rPr>
            </w:r>
            <w:r w:rsidR="00485C41">
              <w:rPr>
                <w:noProof/>
                <w:webHidden/>
              </w:rPr>
              <w:fldChar w:fldCharType="separate"/>
            </w:r>
            <w:r w:rsidR="00485C41">
              <w:rPr>
                <w:noProof/>
                <w:webHidden/>
              </w:rPr>
              <w:t>14</w:t>
            </w:r>
            <w:r w:rsidR="00485C41">
              <w:rPr>
                <w:noProof/>
                <w:webHidden/>
              </w:rPr>
              <w:fldChar w:fldCharType="end"/>
            </w:r>
          </w:hyperlink>
        </w:p>
        <w:p w14:paraId="1E17E11E" w14:textId="443CA209"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83" w:history="1">
            <w:r w:rsidR="00485C41" w:rsidRPr="008736C5">
              <w:rPr>
                <w:rStyle w:val="Lienhypertexte"/>
                <w:caps/>
                <w:noProof/>
              </w:rPr>
              <w:t>22.2.</w:t>
            </w:r>
            <w:r w:rsidR="00485C41">
              <w:rPr>
                <w:rFonts w:asciiTheme="minorHAnsi" w:eastAsiaTheme="minorEastAsia" w:hAnsiTheme="minorHAnsi" w:cstheme="minorBidi"/>
                <w:noProof/>
                <w:sz w:val="22"/>
                <w:szCs w:val="22"/>
                <w:lang w:eastAsia="fr-CA"/>
              </w:rPr>
              <w:tab/>
            </w:r>
            <w:r w:rsidR="00485C41" w:rsidRPr="008736C5">
              <w:rPr>
                <w:rStyle w:val="Lienhypertexte"/>
                <w:noProof/>
              </w:rPr>
              <w:t>Enregistrement et suivi d’un cas de mortalité</w:t>
            </w:r>
            <w:r w:rsidR="00485C41">
              <w:rPr>
                <w:noProof/>
                <w:webHidden/>
              </w:rPr>
              <w:tab/>
            </w:r>
            <w:r w:rsidR="00485C41">
              <w:rPr>
                <w:noProof/>
                <w:webHidden/>
              </w:rPr>
              <w:fldChar w:fldCharType="begin"/>
            </w:r>
            <w:r w:rsidR="00485C41">
              <w:rPr>
                <w:noProof/>
                <w:webHidden/>
              </w:rPr>
              <w:instrText xml:space="preserve"> PAGEREF _Toc98834583 \h </w:instrText>
            </w:r>
            <w:r w:rsidR="00485C41">
              <w:rPr>
                <w:noProof/>
                <w:webHidden/>
              </w:rPr>
            </w:r>
            <w:r w:rsidR="00485C41">
              <w:rPr>
                <w:noProof/>
                <w:webHidden/>
              </w:rPr>
              <w:fldChar w:fldCharType="separate"/>
            </w:r>
            <w:r w:rsidR="00485C41">
              <w:rPr>
                <w:noProof/>
                <w:webHidden/>
              </w:rPr>
              <w:t>15</w:t>
            </w:r>
            <w:r w:rsidR="00485C41">
              <w:rPr>
                <w:noProof/>
                <w:webHidden/>
              </w:rPr>
              <w:fldChar w:fldCharType="end"/>
            </w:r>
          </w:hyperlink>
        </w:p>
        <w:p w14:paraId="1523FCF0" w14:textId="2BC3A4AE" w:rsidR="00485C41" w:rsidRDefault="006E3E77">
          <w:pPr>
            <w:pStyle w:val="TM3"/>
            <w:tabs>
              <w:tab w:val="left" w:pos="1320"/>
              <w:tab w:val="right" w:leader="dot" w:pos="10070"/>
            </w:tabs>
            <w:rPr>
              <w:rFonts w:asciiTheme="minorHAnsi" w:eastAsiaTheme="minorEastAsia" w:hAnsiTheme="minorHAnsi" w:cstheme="minorBidi"/>
              <w:noProof/>
              <w:sz w:val="22"/>
              <w:szCs w:val="22"/>
              <w:lang w:eastAsia="fr-CA"/>
            </w:rPr>
          </w:pPr>
          <w:hyperlink w:anchor="_Toc98834584" w:history="1">
            <w:r w:rsidR="00485C41" w:rsidRPr="008736C5">
              <w:rPr>
                <w:rStyle w:val="Lienhypertexte"/>
                <w:noProof/>
              </w:rPr>
              <w:t>22.2.1.</w:t>
            </w:r>
            <w:r w:rsidR="00485C41">
              <w:rPr>
                <w:rFonts w:asciiTheme="minorHAnsi" w:eastAsiaTheme="minorEastAsia" w:hAnsiTheme="minorHAnsi" w:cstheme="minorBidi"/>
                <w:noProof/>
                <w:sz w:val="22"/>
                <w:szCs w:val="22"/>
                <w:lang w:eastAsia="fr-CA"/>
              </w:rPr>
              <w:tab/>
            </w:r>
            <w:r w:rsidR="00485C41" w:rsidRPr="008736C5">
              <w:rPr>
                <w:rStyle w:val="Lienhypertexte"/>
                <w:noProof/>
              </w:rPr>
              <w:t>Animal trouvé mort par le personnel animalier</w:t>
            </w:r>
            <w:r w:rsidR="00485C41">
              <w:rPr>
                <w:noProof/>
                <w:webHidden/>
              </w:rPr>
              <w:tab/>
            </w:r>
            <w:r w:rsidR="00485C41">
              <w:rPr>
                <w:noProof/>
                <w:webHidden/>
              </w:rPr>
              <w:fldChar w:fldCharType="begin"/>
            </w:r>
            <w:r w:rsidR="00485C41">
              <w:rPr>
                <w:noProof/>
                <w:webHidden/>
              </w:rPr>
              <w:instrText xml:space="preserve"> PAGEREF _Toc98834584 \h </w:instrText>
            </w:r>
            <w:r w:rsidR="00485C41">
              <w:rPr>
                <w:noProof/>
                <w:webHidden/>
              </w:rPr>
            </w:r>
            <w:r w:rsidR="00485C41">
              <w:rPr>
                <w:noProof/>
                <w:webHidden/>
              </w:rPr>
              <w:fldChar w:fldCharType="separate"/>
            </w:r>
            <w:r w:rsidR="00485C41">
              <w:rPr>
                <w:noProof/>
                <w:webHidden/>
              </w:rPr>
              <w:t>15</w:t>
            </w:r>
            <w:r w:rsidR="00485C41">
              <w:rPr>
                <w:noProof/>
                <w:webHidden/>
              </w:rPr>
              <w:fldChar w:fldCharType="end"/>
            </w:r>
          </w:hyperlink>
        </w:p>
        <w:p w14:paraId="20AB5024" w14:textId="1D498E56" w:rsidR="00485C41" w:rsidRDefault="006E3E77">
          <w:pPr>
            <w:pStyle w:val="TM3"/>
            <w:tabs>
              <w:tab w:val="left" w:pos="1320"/>
              <w:tab w:val="right" w:leader="dot" w:pos="10070"/>
            </w:tabs>
            <w:rPr>
              <w:rFonts w:asciiTheme="minorHAnsi" w:eastAsiaTheme="minorEastAsia" w:hAnsiTheme="minorHAnsi" w:cstheme="minorBidi"/>
              <w:noProof/>
              <w:sz w:val="22"/>
              <w:szCs w:val="22"/>
              <w:lang w:eastAsia="fr-CA"/>
            </w:rPr>
          </w:pPr>
          <w:hyperlink w:anchor="_Toc98834585" w:history="1">
            <w:r w:rsidR="00485C41" w:rsidRPr="008736C5">
              <w:rPr>
                <w:rStyle w:val="Lienhypertexte"/>
                <w:noProof/>
              </w:rPr>
              <w:t>22.2.2.</w:t>
            </w:r>
            <w:r w:rsidR="00485C41">
              <w:rPr>
                <w:rFonts w:asciiTheme="minorHAnsi" w:eastAsiaTheme="minorEastAsia" w:hAnsiTheme="minorHAnsi" w:cstheme="minorBidi"/>
                <w:noProof/>
                <w:sz w:val="22"/>
                <w:szCs w:val="22"/>
                <w:lang w:eastAsia="fr-CA"/>
              </w:rPr>
              <w:tab/>
            </w:r>
            <w:r w:rsidR="00485C41" w:rsidRPr="008736C5">
              <w:rPr>
                <w:rStyle w:val="Lienhypertexte"/>
                <w:noProof/>
              </w:rPr>
              <w:t>Animal trouvé mort par l’équipe de recherche</w:t>
            </w:r>
            <w:r w:rsidR="00485C41">
              <w:rPr>
                <w:noProof/>
                <w:webHidden/>
              </w:rPr>
              <w:tab/>
            </w:r>
            <w:r w:rsidR="00485C41">
              <w:rPr>
                <w:noProof/>
                <w:webHidden/>
              </w:rPr>
              <w:fldChar w:fldCharType="begin"/>
            </w:r>
            <w:r w:rsidR="00485C41">
              <w:rPr>
                <w:noProof/>
                <w:webHidden/>
              </w:rPr>
              <w:instrText xml:space="preserve"> PAGEREF _Toc98834585 \h </w:instrText>
            </w:r>
            <w:r w:rsidR="00485C41">
              <w:rPr>
                <w:noProof/>
                <w:webHidden/>
              </w:rPr>
            </w:r>
            <w:r w:rsidR="00485C41">
              <w:rPr>
                <w:noProof/>
                <w:webHidden/>
              </w:rPr>
              <w:fldChar w:fldCharType="separate"/>
            </w:r>
            <w:r w:rsidR="00485C41">
              <w:rPr>
                <w:noProof/>
                <w:webHidden/>
              </w:rPr>
              <w:t>15</w:t>
            </w:r>
            <w:r w:rsidR="00485C41">
              <w:rPr>
                <w:noProof/>
                <w:webHidden/>
              </w:rPr>
              <w:fldChar w:fldCharType="end"/>
            </w:r>
          </w:hyperlink>
        </w:p>
        <w:p w14:paraId="672E3D75" w14:textId="1E7D985A"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86" w:history="1">
            <w:r w:rsidR="00485C41" w:rsidRPr="008736C5">
              <w:rPr>
                <w:rStyle w:val="Lienhypertexte"/>
                <w:noProof/>
              </w:rPr>
              <w:t>22.3.</w:t>
            </w:r>
            <w:r w:rsidR="00485C41">
              <w:rPr>
                <w:rFonts w:asciiTheme="minorHAnsi" w:eastAsiaTheme="minorEastAsia" w:hAnsiTheme="minorHAnsi" w:cstheme="minorBidi"/>
                <w:noProof/>
                <w:sz w:val="22"/>
                <w:szCs w:val="22"/>
                <w:lang w:eastAsia="fr-CA"/>
              </w:rPr>
              <w:tab/>
            </w:r>
            <w:r w:rsidR="00485C41" w:rsidRPr="008736C5">
              <w:rPr>
                <w:rStyle w:val="Lienhypertexte"/>
                <w:noProof/>
              </w:rPr>
              <w:t>Enregistrement et suivi d’un cas de surpopulation</w:t>
            </w:r>
            <w:r w:rsidR="00485C41">
              <w:rPr>
                <w:noProof/>
                <w:webHidden/>
              </w:rPr>
              <w:tab/>
            </w:r>
            <w:r w:rsidR="00485C41">
              <w:rPr>
                <w:noProof/>
                <w:webHidden/>
              </w:rPr>
              <w:fldChar w:fldCharType="begin"/>
            </w:r>
            <w:r w:rsidR="00485C41">
              <w:rPr>
                <w:noProof/>
                <w:webHidden/>
              </w:rPr>
              <w:instrText xml:space="preserve"> PAGEREF _Toc98834586 \h </w:instrText>
            </w:r>
            <w:r w:rsidR="00485C41">
              <w:rPr>
                <w:noProof/>
                <w:webHidden/>
              </w:rPr>
            </w:r>
            <w:r w:rsidR="00485C41">
              <w:rPr>
                <w:noProof/>
                <w:webHidden/>
              </w:rPr>
              <w:fldChar w:fldCharType="separate"/>
            </w:r>
            <w:r w:rsidR="00485C41">
              <w:rPr>
                <w:noProof/>
                <w:webHidden/>
              </w:rPr>
              <w:t>15</w:t>
            </w:r>
            <w:r w:rsidR="00485C41">
              <w:rPr>
                <w:noProof/>
                <w:webHidden/>
              </w:rPr>
              <w:fldChar w:fldCharType="end"/>
            </w:r>
          </w:hyperlink>
        </w:p>
        <w:p w14:paraId="73F89D2C" w14:textId="64F8D3CC" w:rsidR="00485C41" w:rsidRDefault="006E3E77">
          <w:pPr>
            <w:pStyle w:val="TM3"/>
            <w:tabs>
              <w:tab w:val="left" w:pos="1320"/>
              <w:tab w:val="right" w:leader="dot" w:pos="10070"/>
            </w:tabs>
            <w:rPr>
              <w:rFonts w:asciiTheme="minorHAnsi" w:eastAsiaTheme="minorEastAsia" w:hAnsiTheme="minorHAnsi" w:cstheme="minorBidi"/>
              <w:noProof/>
              <w:sz w:val="22"/>
              <w:szCs w:val="22"/>
              <w:lang w:eastAsia="fr-CA"/>
            </w:rPr>
          </w:pPr>
          <w:hyperlink w:anchor="_Toc98834587" w:history="1">
            <w:r w:rsidR="00485C41" w:rsidRPr="008736C5">
              <w:rPr>
                <w:rStyle w:val="Lienhypertexte"/>
                <w:caps/>
                <w:noProof/>
              </w:rPr>
              <w:t>22.3.1.</w:t>
            </w:r>
            <w:r w:rsidR="00485C41">
              <w:rPr>
                <w:rFonts w:asciiTheme="minorHAnsi" w:eastAsiaTheme="minorEastAsia" w:hAnsiTheme="minorHAnsi" w:cstheme="minorBidi"/>
                <w:noProof/>
                <w:sz w:val="22"/>
                <w:szCs w:val="22"/>
                <w:lang w:eastAsia="fr-CA"/>
              </w:rPr>
              <w:tab/>
            </w:r>
            <w:r w:rsidR="00485C41" w:rsidRPr="008736C5">
              <w:rPr>
                <w:rStyle w:val="Lienhypertexte"/>
                <w:noProof/>
              </w:rPr>
              <w:t>Nombre de rongeurs autorisé par cage</w:t>
            </w:r>
            <w:r w:rsidR="00485C41">
              <w:rPr>
                <w:noProof/>
                <w:webHidden/>
              </w:rPr>
              <w:tab/>
            </w:r>
            <w:r w:rsidR="00485C41">
              <w:rPr>
                <w:noProof/>
                <w:webHidden/>
              </w:rPr>
              <w:fldChar w:fldCharType="begin"/>
            </w:r>
            <w:r w:rsidR="00485C41">
              <w:rPr>
                <w:noProof/>
                <w:webHidden/>
              </w:rPr>
              <w:instrText xml:space="preserve"> PAGEREF _Toc98834587 \h </w:instrText>
            </w:r>
            <w:r w:rsidR="00485C41">
              <w:rPr>
                <w:noProof/>
                <w:webHidden/>
              </w:rPr>
            </w:r>
            <w:r w:rsidR="00485C41">
              <w:rPr>
                <w:noProof/>
                <w:webHidden/>
              </w:rPr>
              <w:fldChar w:fldCharType="separate"/>
            </w:r>
            <w:r w:rsidR="00485C41">
              <w:rPr>
                <w:noProof/>
                <w:webHidden/>
              </w:rPr>
              <w:t>16</w:t>
            </w:r>
            <w:r w:rsidR="00485C41">
              <w:rPr>
                <w:noProof/>
                <w:webHidden/>
              </w:rPr>
              <w:fldChar w:fldCharType="end"/>
            </w:r>
          </w:hyperlink>
        </w:p>
        <w:p w14:paraId="23B2A1DD" w14:textId="29EBE74D" w:rsidR="00485C41" w:rsidRDefault="006E3E77">
          <w:pPr>
            <w:pStyle w:val="TM3"/>
            <w:tabs>
              <w:tab w:val="left" w:pos="1320"/>
              <w:tab w:val="right" w:leader="dot" w:pos="10070"/>
            </w:tabs>
            <w:rPr>
              <w:rFonts w:asciiTheme="minorHAnsi" w:eastAsiaTheme="minorEastAsia" w:hAnsiTheme="minorHAnsi" w:cstheme="minorBidi"/>
              <w:noProof/>
              <w:sz w:val="22"/>
              <w:szCs w:val="22"/>
              <w:lang w:eastAsia="fr-CA"/>
            </w:rPr>
          </w:pPr>
          <w:hyperlink w:anchor="_Toc98834588" w:history="1">
            <w:r w:rsidR="00485C41" w:rsidRPr="008736C5">
              <w:rPr>
                <w:rStyle w:val="Lienhypertexte"/>
                <w:noProof/>
              </w:rPr>
              <w:t>22.3.2.</w:t>
            </w:r>
            <w:r w:rsidR="00485C41">
              <w:rPr>
                <w:rFonts w:asciiTheme="minorHAnsi" w:eastAsiaTheme="minorEastAsia" w:hAnsiTheme="minorHAnsi" w:cstheme="minorBidi"/>
                <w:noProof/>
                <w:sz w:val="22"/>
                <w:szCs w:val="22"/>
                <w:lang w:eastAsia="fr-CA"/>
              </w:rPr>
              <w:tab/>
            </w:r>
            <w:r w:rsidR="00485C41" w:rsidRPr="008736C5">
              <w:rPr>
                <w:rStyle w:val="Lienhypertexte"/>
                <w:noProof/>
              </w:rPr>
              <w:t>Cas de surpopulation</w:t>
            </w:r>
            <w:r w:rsidR="00485C41">
              <w:rPr>
                <w:noProof/>
                <w:webHidden/>
              </w:rPr>
              <w:tab/>
            </w:r>
            <w:r w:rsidR="00485C41">
              <w:rPr>
                <w:noProof/>
                <w:webHidden/>
              </w:rPr>
              <w:fldChar w:fldCharType="begin"/>
            </w:r>
            <w:r w:rsidR="00485C41">
              <w:rPr>
                <w:noProof/>
                <w:webHidden/>
              </w:rPr>
              <w:instrText xml:space="preserve"> PAGEREF _Toc98834588 \h </w:instrText>
            </w:r>
            <w:r w:rsidR="00485C41">
              <w:rPr>
                <w:noProof/>
                <w:webHidden/>
              </w:rPr>
            </w:r>
            <w:r w:rsidR="00485C41">
              <w:rPr>
                <w:noProof/>
                <w:webHidden/>
              </w:rPr>
              <w:fldChar w:fldCharType="separate"/>
            </w:r>
            <w:r w:rsidR="00485C41">
              <w:rPr>
                <w:noProof/>
                <w:webHidden/>
              </w:rPr>
              <w:t>16</w:t>
            </w:r>
            <w:r w:rsidR="00485C41">
              <w:rPr>
                <w:noProof/>
                <w:webHidden/>
              </w:rPr>
              <w:fldChar w:fldCharType="end"/>
            </w:r>
          </w:hyperlink>
        </w:p>
        <w:p w14:paraId="16F85EF3" w14:textId="4FD579EB" w:rsidR="00485C41" w:rsidRDefault="006E3E77">
          <w:pPr>
            <w:pStyle w:val="TM3"/>
            <w:tabs>
              <w:tab w:val="left" w:pos="1320"/>
              <w:tab w:val="right" w:leader="dot" w:pos="10070"/>
            </w:tabs>
            <w:rPr>
              <w:rFonts w:asciiTheme="minorHAnsi" w:eastAsiaTheme="minorEastAsia" w:hAnsiTheme="minorHAnsi" w:cstheme="minorBidi"/>
              <w:noProof/>
              <w:sz w:val="22"/>
              <w:szCs w:val="22"/>
              <w:lang w:eastAsia="fr-CA"/>
            </w:rPr>
          </w:pPr>
          <w:hyperlink w:anchor="_Toc98834589" w:history="1">
            <w:r w:rsidR="00485C41" w:rsidRPr="008736C5">
              <w:rPr>
                <w:rStyle w:val="Lienhypertexte"/>
                <w:noProof/>
              </w:rPr>
              <w:t>22.3.3.</w:t>
            </w:r>
            <w:r w:rsidR="00485C41">
              <w:rPr>
                <w:rFonts w:asciiTheme="minorHAnsi" w:eastAsiaTheme="minorEastAsia" w:hAnsiTheme="minorHAnsi" w:cstheme="minorBidi"/>
                <w:noProof/>
                <w:sz w:val="22"/>
                <w:szCs w:val="22"/>
                <w:lang w:eastAsia="fr-CA"/>
              </w:rPr>
              <w:tab/>
            </w:r>
            <w:r w:rsidR="00485C41" w:rsidRPr="008736C5">
              <w:rPr>
                <w:rStyle w:val="Lienhypertexte"/>
                <w:noProof/>
              </w:rPr>
              <w:t>Sevrage en retard</w:t>
            </w:r>
            <w:r w:rsidR="00485C41">
              <w:rPr>
                <w:noProof/>
                <w:webHidden/>
              </w:rPr>
              <w:tab/>
            </w:r>
            <w:r w:rsidR="00485C41">
              <w:rPr>
                <w:noProof/>
                <w:webHidden/>
              </w:rPr>
              <w:fldChar w:fldCharType="begin"/>
            </w:r>
            <w:r w:rsidR="00485C41">
              <w:rPr>
                <w:noProof/>
                <w:webHidden/>
              </w:rPr>
              <w:instrText xml:space="preserve"> PAGEREF _Toc98834589 \h </w:instrText>
            </w:r>
            <w:r w:rsidR="00485C41">
              <w:rPr>
                <w:noProof/>
                <w:webHidden/>
              </w:rPr>
            </w:r>
            <w:r w:rsidR="00485C41">
              <w:rPr>
                <w:noProof/>
                <w:webHidden/>
              </w:rPr>
              <w:fldChar w:fldCharType="separate"/>
            </w:r>
            <w:r w:rsidR="00485C41">
              <w:rPr>
                <w:noProof/>
                <w:webHidden/>
              </w:rPr>
              <w:t>16</w:t>
            </w:r>
            <w:r w:rsidR="00485C41">
              <w:rPr>
                <w:noProof/>
                <w:webHidden/>
              </w:rPr>
              <w:fldChar w:fldCharType="end"/>
            </w:r>
          </w:hyperlink>
        </w:p>
        <w:p w14:paraId="515F4494" w14:textId="06411732"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90" w:history="1">
            <w:r w:rsidR="00485C41" w:rsidRPr="008736C5">
              <w:rPr>
                <w:rStyle w:val="Lienhypertexte"/>
                <w:noProof/>
              </w:rPr>
              <w:t>23.</w:t>
            </w:r>
            <w:r w:rsidR="00485C41">
              <w:rPr>
                <w:rFonts w:asciiTheme="minorHAnsi" w:eastAsiaTheme="minorEastAsia" w:hAnsiTheme="minorHAnsi" w:cstheme="minorBidi"/>
                <w:noProof/>
                <w:sz w:val="22"/>
                <w:szCs w:val="22"/>
                <w:lang w:eastAsia="fr-CA"/>
              </w:rPr>
              <w:tab/>
            </w:r>
            <w:r w:rsidR="00485C41" w:rsidRPr="008736C5">
              <w:rPr>
                <w:rStyle w:val="Lienhypertexte"/>
                <w:noProof/>
              </w:rPr>
              <w:t>Sevrage (Information générale)</w:t>
            </w:r>
            <w:r w:rsidR="00485C41">
              <w:rPr>
                <w:noProof/>
                <w:webHidden/>
              </w:rPr>
              <w:tab/>
            </w:r>
            <w:r w:rsidR="00485C41">
              <w:rPr>
                <w:noProof/>
                <w:webHidden/>
              </w:rPr>
              <w:fldChar w:fldCharType="begin"/>
            </w:r>
            <w:r w:rsidR="00485C41">
              <w:rPr>
                <w:noProof/>
                <w:webHidden/>
              </w:rPr>
              <w:instrText xml:space="preserve"> PAGEREF _Toc98834590 \h </w:instrText>
            </w:r>
            <w:r w:rsidR="00485C41">
              <w:rPr>
                <w:noProof/>
                <w:webHidden/>
              </w:rPr>
            </w:r>
            <w:r w:rsidR="00485C41">
              <w:rPr>
                <w:noProof/>
                <w:webHidden/>
              </w:rPr>
              <w:fldChar w:fldCharType="separate"/>
            </w:r>
            <w:r w:rsidR="00485C41">
              <w:rPr>
                <w:noProof/>
                <w:webHidden/>
              </w:rPr>
              <w:t>17</w:t>
            </w:r>
            <w:r w:rsidR="00485C41">
              <w:rPr>
                <w:noProof/>
                <w:webHidden/>
              </w:rPr>
              <w:fldChar w:fldCharType="end"/>
            </w:r>
          </w:hyperlink>
        </w:p>
        <w:p w14:paraId="4ED6B35D" w14:textId="703E71D6"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91" w:history="1">
            <w:r w:rsidR="00485C41" w:rsidRPr="008736C5">
              <w:rPr>
                <w:rStyle w:val="Lienhypertexte"/>
                <w:noProof/>
              </w:rPr>
              <w:t>23.1.</w:t>
            </w:r>
            <w:r w:rsidR="00485C41">
              <w:rPr>
                <w:rFonts w:asciiTheme="minorHAnsi" w:eastAsiaTheme="minorEastAsia" w:hAnsiTheme="minorHAnsi" w:cstheme="minorBidi"/>
                <w:noProof/>
                <w:sz w:val="22"/>
                <w:szCs w:val="22"/>
                <w:lang w:eastAsia="fr-CA"/>
              </w:rPr>
              <w:tab/>
            </w:r>
            <w:r w:rsidR="00485C41" w:rsidRPr="008736C5">
              <w:rPr>
                <w:rStyle w:val="Lienhypertexte"/>
                <w:noProof/>
              </w:rPr>
              <w:t>Âge de sevrage</w:t>
            </w:r>
            <w:r w:rsidR="00485C41">
              <w:rPr>
                <w:noProof/>
                <w:webHidden/>
              </w:rPr>
              <w:tab/>
            </w:r>
            <w:r w:rsidR="00485C41">
              <w:rPr>
                <w:noProof/>
                <w:webHidden/>
              </w:rPr>
              <w:fldChar w:fldCharType="begin"/>
            </w:r>
            <w:r w:rsidR="00485C41">
              <w:rPr>
                <w:noProof/>
                <w:webHidden/>
              </w:rPr>
              <w:instrText xml:space="preserve"> PAGEREF _Toc98834591 \h </w:instrText>
            </w:r>
            <w:r w:rsidR="00485C41">
              <w:rPr>
                <w:noProof/>
                <w:webHidden/>
              </w:rPr>
            </w:r>
            <w:r w:rsidR="00485C41">
              <w:rPr>
                <w:noProof/>
                <w:webHidden/>
              </w:rPr>
              <w:fldChar w:fldCharType="separate"/>
            </w:r>
            <w:r w:rsidR="00485C41">
              <w:rPr>
                <w:noProof/>
                <w:webHidden/>
              </w:rPr>
              <w:t>17</w:t>
            </w:r>
            <w:r w:rsidR="00485C41">
              <w:rPr>
                <w:noProof/>
                <w:webHidden/>
              </w:rPr>
              <w:fldChar w:fldCharType="end"/>
            </w:r>
          </w:hyperlink>
        </w:p>
        <w:p w14:paraId="1DABC935" w14:textId="594BEAF9" w:rsidR="00485C41" w:rsidRDefault="006E3E77">
          <w:pPr>
            <w:pStyle w:val="TM2"/>
            <w:tabs>
              <w:tab w:val="left" w:pos="880"/>
              <w:tab w:val="right" w:leader="dot" w:pos="10070"/>
            </w:tabs>
            <w:rPr>
              <w:rFonts w:asciiTheme="minorHAnsi" w:eastAsiaTheme="minorEastAsia" w:hAnsiTheme="minorHAnsi" w:cstheme="minorBidi"/>
              <w:noProof/>
              <w:sz w:val="22"/>
              <w:szCs w:val="22"/>
              <w:lang w:eastAsia="fr-CA"/>
            </w:rPr>
          </w:pPr>
          <w:hyperlink w:anchor="_Toc98834592" w:history="1">
            <w:r w:rsidR="00485C41" w:rsidRPr="008736C5">
              <w:rPr>
                <w:rStyle w:val="Lienhypertexte"/>
                <w:noProof/>
              </w:rPr>
              <w:t>23.2.</w:t>
            </w:r>
            <w:r w:rsidR="00485C41">
              <w:rPr>
                <w:rFonts w:asciiTheme="minorHAnsi" w:eastAsiaTheme="minorEastAsia" w:hAnsiTheme="minorHAnsi" w:cstheme="minorBidi"/>
                <w:noProof/>
                <w:sz w:val="22"/>
                <w:szCs w:val="22"/>
                <w:lang w:eastAsia="fr-CA"/>
              </w:rPr>
              <w:tab/>
            </w:r>
            <w:r w:rsidR="00485C41" w:rsidRPr="008736C5">
              <w:rPr>
                <w:rStyle w:val="Lienhypertexte"/>
                <w:noProof/>
              </w:rPr>
              <w:t>Exception de sevrage</w:t>
            </w:r>
            <w:r w:rsidR="00485C41">
              <w:rPr>
                <w:noProof/>
                <w:webHidden/>
              </w:rPr>
              <w:tab/>
            </w:r>
            <w:r w:rsidR="00485C41">
              <w:rPr>
                <w:noProof/>
                <w:webHidden/>
              </w:rPr>
              <w:fldChar w:fldCharType="begin"/>
            </w:r>
            <w:r w:rsidR="00485C41">
              <w:rPr>
                <w:noProof/>
                <w:webHidden/>
              </w:rPr>
              <w:instrText xml:space="preserve"> PAGEREF _Toc98834592 \h </w:instrText>
            </w:r>
            <w:r w:rsidR="00485C41">
              <w:rPr>
                <w:noProof/>
                <w:webHidden/>
              </w:rPr>
            </w:r>
            <w:r w:rsidR="00485C41">
              <w:rPr>
                <w:noProof/>
                <w:webHidden/>
              </w:rPr>
              <w:fldChar w:fldCharType="separate"/>
            </w:r>
            <w:r w:rsidR="00485C41">
              <w:rPr>
                <w:noProof/>
                <w:webHidden/>
              </w:rPr>
              <w:t>17</w:t>
            </w:r>
            <w:r w:rsidR="00485C41">
              <w:rPr>
                <w:noProof/>
                <w:webHidden/>
              </w:rPr>
              <w:fldChar w:fldCharType="end"/>
            </w:r>
          </w:hyperlink>
        </w:p>
        <w:p w14:paraId="6252C899" w14:textId="7D1C2968"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93" w:history="1">
            <w:r w:rsidR="00485C41" w:rsidRPr="008736C5">
              <w:rPr>
                <w:rStyle w:val="Lienhypertexte"/>
                <w:noProof/>
              </w:rPr>
              <w:t>24.</w:t>
            </w:r>
            <w:r w:rsidR="00485C41">
              <w:rPr>
                <w:rFonts w:asciiTheme="minorHAnsi" w:eastAsiaTheme="minorEastAsia" w:hAnsiTheme="minorHAnsi" w:cstheme="minorBidi"/>
                <w:noProof/>
                <w:sz w:val="22"/>
                <w:szCs w:val="22"/>
                <w:lang w:eastAsia="fr-CA"/>
              </w:rPr>
              <w:tab/>
            </w:r>
            <w:r w:rsidR="00485C41" w:rsidRPr="008736C5">
              <w:rPr>
                <w:rStyle w:val="Lienhypertexte"/>
                <w:noProof/>
              </w:rPr>
              <w:t>Procédure de sevrage</w:t>
            </w:r>
            <w:r w:rsidR="00485C41">
              <w:rPr>
                <w:noProof/>
                <w:webHidden/>
              </w:rPr>
              <w:tab/>
            </w:r>
            <w:r w:rsidR="00485C41">
              <w:rPr>
                <w:noProof/>
                <w:webHidden/>
              </w:rPr>
              <w:fldChar w:fldCharType="begin"/>
            </w:r>
            <w:r w:rsidR="00485C41">
              <w:rPr>
                <w:noProof/>
                <w:webHidden/>
              </w:rPr>
              <w:instrText xml:space="preserve"> PAGEREF _Toc98834593 \h </w:instrText>
            </w:r>
            <w:r w:rsidR="00485C41">
              <w:rPr>
                <w:noProof/>
                <w:webHidden/>
              </w:rPr>
            </w:r>
            <w:r w:rsidR="00485C41">
              <w:rPr>
                <w:noProof/>
                <w:webHidden/>
              </w:rPr>
              <w:fldChar w:fldCharType="separate"/>
            </w:r>
            <w:r w:rsidR="00485C41">
              <w:rPr>
                <w:noProof/>
                <w:webHidden/>
              </w:rPr>
              <w:t>18</w:t>
            </w:r>
            <w:r w:rsidR="00485C41">
              <w:rPr>
                <w:noProof/>
                <w:webHidden/>
              </w:rPr>
              <w:fldChar w:fldCharType="end"/>
            </w:r>
          </w:hyperlink>
        </w:p>
        <w:p w14:paraId="1CE68753" w14:textId="32EC70D1" w:rsidR="00485C41" w:rsidRDefault="006E3E77">
          <w:pPr>
            <w:pStyle w:val="TM1"/>
            <w:tabs>
              <w:tab w:val="left" w:pos="660"/>
              <w:tab w:val="right" w:leader="dot" w:pos="10070"/>
            </w:tabs>
            <w:rPr>
              <w:rFonts w:asciiTheme="minorHAnsi" w:eastAsiaTheme="minorEastAsia" w:hAnsiTheme="minorHAnsi" w:cstheme="minorBidi"/>
              <w:noProof/>
              <w:sz w:val="22"/>
              <w:szCs w:val="22"/>
              <w:lang w:eastAsia="fr-CA"/>
            </w:rPr>
          </w:pPr>
          <w:hyperlink w:anchor="_Toc98834594" w:history="1">
            <w:r w:rsidR="00485C41" w:rsidRPr="008736C5">
              <w:rPr>
                <w:rStyle w:val="Lienhypertexte"/>
                <w:noProof/>
              </w:rPr>
              <w:t>25.</w:t>
            </w:r>
            <w:r w:rsidR="00485C41">
              <w:rPr>
                <w:rFonts w:asciiTheme="minorHAnsi" w:eastAsiaTheme="minorEastAsia" w:hAnsiTheme="minorHAnsi" w:cstheme="minorBidi"/>
                <w:noProof/>
                <w:sz w:val="22"/>
                <w:szCs w:val="22"/>
                <w:lang w:eastAsia="fr-CA"/>
              </w:rPr>
              <w:tab/>
            </w:r>
            <w:r w:rsidR="00485C41" w:rsidRPr="008736C5">
              <w:rPr>
                <w:rStyle w:val="Lienhypertexte"/>
                <w:noProof/>
              </w:rPr>
              <w:t>Liste téléphonique et numéros d’urgence</w:t>
            </w:r>
            <w:r w:rsidR="00485C41">
              <w:rPr>
                <w:noProof/>
                <w:webHidden/>
              </w:rPr>
              <w:tab/>
            </w:r>
            <w:r w:rsidR="00485C41">
              <w:rPr>
                <w:noProof/>
                <w:webHidden/>
              </w:rPr>
              <w:fldChar w:fldCharType="begin"/>
            </w:r>
            <w:r w:rsidR="00485C41">
              <w:rPr>
                <w:noProof/>
                <w:webHidden/>
              </w:rPr>
              <w:instrText xml:space="preserve"> PAGEREF _Toc98834594 \h </w:instrText>
            </w:r>
            <w:r w:rsidR="00485C41">
              <w:rPr>
                <w:noProof/>
                <w:webHidden/>
              </w:rPr>
            </w:r>
            <w:r w:rsidR="00485C41">
              <w:rPr>
                <w:noProof/>
                <w:webHidden/>
              </w:rPr>
              <w:fldChar w:fldCharType="separate"/>
            </w:r>
            <w:r w:rsidR="00485C41">
              <w:rPr>
                <w:noProof/>
                <w:webHidden/>
              </w:rPr>
              <w:t>19</w:t>
            </w:r>
            <w:r w:rsidR="00485C41">
              <w:rPr>
                <w:noProof/>
                <w:webHidden/>
              </w:rPr>
              <w:fldChar w:fldCharType="end"/>
            </w:r>
          </w:hyperlink>
        </w:p>
        <w:p w14:paraId="445039C2" w14:textId="52E24AA7" w:rsidR="00297C3A" w:rsidRDefault="00297C3A">
          <w:r w:rsidRPr="00E75348">
            <w:rPr>
              <w:b/>
              <w:bCs/>
              <w:lang w:val="fr-FR"/>
            </w:rPr>
            <w:fldChar w:fldCharType="end"/>
          </w:r>
        </w:p>
      </w:sdtContent>
    </w:sdt>
    <w:p w14:paraId="54C496F9" w14:textId="77777777" w:rsidR="00297C3A" w:rsidRDefault="00297C3A" w:rsidP="00AB65BD">
      <w:pPr>
        <w:rPr>
          <w:rFonts w:ascii="Times New Roman" w:hAnsi="Times New Roman" w:cs="Times New Roman"/>
          <w:caps/>
          <w:color w:val="000000"/>
          <w:sz w:val="24"/>
          <w:szCs w:val="24"/>
          <w:highlight w:val="yellow"/>
        </w:rPr>
      </w:pPr>
    </w:p>
    <w:p w14:paraId="14E0C3F3" w14:textId="77777777" w:rsidR="00E9595A" w:rsidRDefault="00E9595A" w:rsidP="00AB65BD">
      <w:pPr>
        <w:rPr>
          <w:rFonts w:ascii="Times New Roman" w:hAnsi="Times New Roman" w:cs="Times New Roman"/>
          <w:caps/>
          <w:color w:val="000000"/>
          <w:sz w:val="24"/>
          <w:szCs w:val="24"/>
          <w:highlight w:val="yellow"/>
        </w:rPr>
      </w:pPr>
    </w:p>
    <w:p w14:paraId="0DC9ED90" w14:textId="77777777" w:rsidR="00E9595A" w:rsidRDefault="00E9595A" w:rsidP="00AB65BD">
      <w:pPr>
        <w:rPr>
          <w:rFonts w:ascii="Times New Roman" w:hAnsi="Times New Roman" w:cs="Times New Roman"/>
          <w:caps/>
          <w:color w:val="000000"/>
          <w:sz w:val="24"/>
          <w:szCs w:val="24"/>
          <w:highlight w:val="yellow"/>
        </w:rPr>
      </w:pPr>
    </w:p>
    <w:p w14:paraId="16AB6E34" w14:textId="77777777" w:rsidR="00E9595A" w:rsidRDefault="00E9595A" w:rsidP="00AB65BD">
      <w:pPr>
        <w:rPr>
          <w:rFonts w:ascii="Times New Roman" w:hAnsi="Times New Roman" w:cs="Times New Roman"/>
          <w:caps/>
          <w:color w:val="000000"/>
          <w:sz w:val="24"/>
          <w:szCs w:val="24"/>
          <w:highlight w:val="yellow"/>
        </w:rPr>
      </w:pPr>
    </w:p>
    <w:p w14:paraId="49AF7FE8" w14:textId="77777777" w:rsidR="00E9595A" w:rsidRDefault="00E9595A" w:rsidP="00AB65BD">
      <w:pPr>
        <w:rPr>
          <w:rFonts w:ascii="Times New Roman" w:hAnsi="Times New Roman" w:cs="Times New Roman"/>
          <w:caps/>
          <w:color w:val="000000"/>
          <w:sz w:val="24"/>
          <w:szCs w:val="24"/>
          <w:highlight w:val="yellow"/>
        </w:rPr>
      </w:pPr>
    </w:p>
    <w:p w14:paraId="6CCAB7E7" w14:textId="77777777" w:rsidR="00E9595A" w:rsidRPr="00E75348" w:rsidRDefault="00E9595A" w:rsidP="00AB65BD">
      <w:pPr>
        <w:rPr>
          <w:rFonts w:ascii="Times New Roman" w:hAnsi="Times New Roman" w:cs="Times New Roman"/>
          <w:caps/>
          <w:color w:val="000000"/>
          <w:sz w:val="24"/>
          <w:szCs w:val="24"/>
        </w:rPr>
      </w:pPr>
    </w:p>
    <w:p w14:paraId="37FE03D7" w14:textId="77777777" w:rsidR="00E9595A" w:rsidRPr="00E75348" w:rsidRDefault="00E9595A" w:rsidP="00AB65BD">
      <w:pPr>
        <w:rPr>
          <w:rFonts w:ascii="Times New Roman" w:hAnsi="Times New Roman" w:cs="Times New Roman"/>
          <w:caps/>
          <w:color w:val="000000"/>
          <w:sz w:val="24"/>
          <w:szCs w:val="24"/>
        </w:rPr>
      </w:pPr>
    </w:p>
    <w:p w14:paraId="26E630BD" w14:textId="77777777" w:rsidR="00E9595A" w:rsidRPr="00E75348" w:rsidRDefault="00E9595A" w:rsidP="00AB65BD">
      <w:pPr>
        <w:rPr>
          <w:rFonts w:ascii="Times New Roman" w:hAnsi="Times New Roman" w:cs="Times New Roman"/>
          <w:caps/>
          <w:color w:val="000000"/>
          <w:sz w:val="24"/>
          <w:szCs w:val="24"/>
        </w:rPr>
      </w:pPr>
    </w:p>
    <w:p w14:paraId="67E89022" w14:textId="77777777" w:rsidR="00E9595A" w:rsidRPr="00E75348" w:rsidRDefault="00E9595A" w:rsidP="00AB65BD">
      <w:pPr>
        <w:rPr>
          <w:rFonts w:ascii="Times New Roman" w:hAnsi="Times New Roman" w:cs="Times New Roman"/>
          <w:caps/>
          <w:color w:val="000000"/>
          <w:sz w:val="24"/>
          <w:szCs w:val="24"/>
        </w:rPr>
      </w:pPr>
    </w:p>
    <w:p w14:paraId="5FEE6182" w14:textId="77777777" w:rsidR="00E9595A" w:rsidRPr="00E75348" w:rsidRDefault="00E9595A" w:rsidP="00AB65BD">
      <w:pPr>
        <w:rPr>
          <w:rFonts w:ascii="Times New Roman" w:hAnsi="Times New Roman" w:cs="Times New Roman"/>
          <w:caps/>
          <w:color w:val="000000"/>
          <w:sz w:val="24"/>
          <w:szCs w:val="24"/>
        </w:rPr>
      </w:pPr>
    </w:p>
    <w:p w14:paraId="571FAD6A" w14:textId="77777777" w:rsidR="00E9595A" w:rsidRPr="00E75348" w:rsidRDefault="00E9595A" w:rsidP="00AB65BD">
      <w:pPr>
        <w:rPr>
          <w:rFonts w:ascii="Times New Roman" w:hAnsi="Times New Roman" w:cs="Times New Roman"/>
          <w:caps/>
          <w:color w:val="000000"/>
          <w:sz w:val="24"/>
          <w:szCs w:val="24"/>
        </w:rPr>
      </w:pPr>
    </w:p>
    <w:p w14:paraId="754C98A4" w14:textId="77777777" w:rsidR="00E9595A" w:rsidRPr="00E75348" w:rsidRDefault="00E9595A" w:rsidP="00AB65BD">
      <w:pPr>
        <w:rPr>
          <w:rFonts w:ascii="Times New Roman" w:hAnsi="Times New Roman" w:cs="Times New Roman"/>
          <w:caps/>
          <w:color w:val="000000"/>
          <w:sz w:val="24"/>
          <w:szCs w:val="24"/>
        </w:rPr>
      </w:pPr>
    </w:p>
    <w:p w14:paraId="1688C351" w14:textId="77777777" w:rsidR="00E9595A" w:rsidRPr="00E75348" w:rsidRDefault="00E9595A" w:rsidP="00AB65BD">
      <w:pPr>
        <w:rPr>
          <w:rFonts w:ascii="Times New Roman" w:hAnsi="Times New Roman" w:cs="Times New Roman"/>
          <w:caps/>
          <w:color w:val="000000"/>
          <w:sz w:val="24"/>
          <w:szCs w:val="24"/>
        </w:rPr>
      </w:pPr>
    </w:p>
    <w:p w14:paraId="17B9B818" w14:textId="77777777" w:rsidR="00E9595A" w:rsidRPr="00E75348" w:rsidRDefault="00E9595A" w:rsidP="00AB65BD">
      <w:pPr>
        <w:rPr>
          <w:rFonts w:ascii="Times New Roman" w:hAnsi="Times New Roman" w:cs="Times New Roman"/>
          <w:caps/>
          <w:color w:val="000000"/>
          <w:sz w:val="24"/>
          <w:szCs w:val="24"/>
        </w:rPr>
      </w:pPr>
    </w:p>
    <w:p w14:paraId="4AD83700" w14:textId="77777777" w:rsidR="00E9595A" w:rsidRDefault="00E9595A" w:rsidP="00AB65BD">
      <w:pPr>
        <w:rPr>
          <w:rFonts w:ascii="Times New Roman" w:hAnsi="Times New Roman" w:cs="Times New Roman"/>
          <w:caps/>
          <w:color w:val="000000"/>
          <w:sz w:val="24"/>
          <w:szCs w:val="24"/>
        </w:rPr>
      </w:pPr>
    </w:p>
    <w:p w14:paraId="0EDE9CF2" w14:textId="77777777" w:rsidR="00733385" w:rsidRPr="00E75348" w:rsidRDefault="00733385" w:rsidP="00AB65BD">
      <w:pPr>
        <w:rPr>
          <w:rFonts w:ascii="Times New Roman" w:hAnsi="Times New Roman" w:cs="Times New Roman"/>
          <w:caps/>
          <w:color w:val="000000"/>
          <w:sz w:val="24"/>
          <w:szCs w:val="24"/>
        </w:rPr>
      </w:pPr>
    </w:p>
    <w:p w14:paraId="63C2E360" w14:textId="77777777" w:rsidR="00E9595A" w:rsidRDefault="00E9595A" w:rsidP="00AB65BD">
      <w:pPr>
        <w:rPr>
          <w:rFonts w:ascii="Times New Roman" w:hAnsi="Times New Roman" w:cs="Times New Roman"/>
          <w:caps/>
          <w:color w:val="000000"/>
          <w:sz w:val="24"/>
          <w:szCs w:val="24"/>
        </w:rPr>
      </w:pPr>
    </w:p>
    <w:p w14:paraId="6C5379B9" w14:textId="77777777" w:rsidR="001723D5" w:rsidRDefault="001723D5" w:rsidP="00AB65BD">
      <w:pPr>
        <w:rPr>
          <w:rFonts w:ascii="Times New Roman" w:hAnsi="Times New Roman" w:cs="Times New Roman"/>
          <w:caps/>
          <w:color w:val="000000"/>
          <w:sz w:val="24"/>
          <w:szCs w:val="24"/>
        </w:rPr>
      </w:pPr>
    </w:p>
    <w:p w14:paraId="597197EE" w14:textId="77777777" w:rsidR="001723D5" w:rsidRPr="00E75348" w:rsidRDefault="001723D5" w:rsidP="00AB65BD">
      <w:pPr>
        <w:rPr>
          <w:rFonts w:ascii="Times New Roman" w:hAnsi="Times New Roman" w:cs="Times New Roman"/>
          <w:caps/>
          <w:color w:val="000000"/>
          <w:sz w:val="24"/>
          <w:szCs w:val="24"/>
        </w:rPr>
      </w:pPr>
    </w:p>
    <w:p w14:paraId="1EF72416" w14:textId="7B89E5C5" w:rsidR="000F05C1" w:rsidRDefault="000F05C1" w:rsidP="00AB65BD">
      <w:pPr>
        <w:autoSpaceDE w:val="0"/>
        <w:autoSpaceDN w:val="0"/>
        <w:adjustRightInd w:val="0"/>
        <w:spacing w:after="0" w:line="240" w:lineRule="auto"/>
        <w:jc w:val="both"/>
        <w:rPr>
          <w:rFonts w:ascii="Times New Roman" w:hAnsi="Times New Roman" w:cs="Times New Roman"/>
          <w:color w:val="000000"/>
          <w:sz w:val="24"/>
          <w:szCs w:val="24"/>
        </w:rPr>
      </w:pPr>
    </w:p>
    <w:p w14:paraId="4EAC5B18" w14:textId="4B55495A" w:rsidR="004A122A" w:rsidRDefault="00724070" w:rsidP="00CF07B9">
      <w:pPr>
        <w:pStyle w:val="Titre1"/>
        <w:numPr>
          <w:ilvl w:val="0"/>
          <w:numId w:val="13"/>
        </w:numPr>
      </w:pPr>
      <w:bookmarkStart w:id="0" w:name="_Toc98834558"/>
      <w:r>
        <w:lastRenderedPageBreak/>
        <w:t>Présentation du LNBE</w:t>
      </w:r>
      <w:bookmarkEnd w:id="0"/>
    </w:p>
    <w:p w14:paraId="24BCC2B2" w14:textId="22CA6C57" w:rsidR="00724070" w:rsidRDefault="00724070" w:rsidP="007D761B"/>
    <w:p w14:paraId="47528C19" w14:textId="5F173BB8" w:rsidR="00724070" w:rsidRPr="00E75348" w:rsidRDefault="00724070" w:rsidP="00724070">
      <w:pPr>
        <w:jc w:val="both"/>
        <w:rPr>
          <w:rFonts w:ascii="Times New Roman" w:hAnsi="Times New Roman" w:cs="Times New Roman"/>
          <w:color w:val="000000"/>
          <w:sz w:val="24"/>
          <w:szCs w:val="24"/>
        </w:rPr>
      </w:pPr>
      <w:r>
        <w:rPr>
          <w:rFonts w:ascii="Times New Roman" w:hAnsi="Times New Roman" w:cs="Times New Roman"/>
          <w:color w:val="000000"/>
          <w:sz w:val="24"/>
          <w:szCs w:val="24"/>
        </w:rPr>
        <w:t>Le L</w:t>
      </w:r>
      <w:r w:rsidRPr="00E75348">
        <w:rPr>
          <w:rFonts w:ascii="Times New Roman" w:hAnsi="Times New Roman" w:cs="Times New Roman"/>
          <w:color w:val="000000"/>
          <w:sz w:val="24"/>
          <w:szCs w:val="24"/>
        </w:rPr>
        <w:t xml:space="preserve">NBE est </w:t>
      </w:r>
      <w:r>
        <w:rPr>
          <w:rFonts w:ascii="Times New Roman" w:hAnsi="Times New Roman" w:cs="Times New Roman"/>
          <w:color w:val="000000"/>
          <w:sz w:val="24"/>
          <w:szCs w:val="24"/>
        </w:rPr>
        <w:t xml:space="preserve">principalement </w:t>
      </w:r>
      <w:r w:rsidRPr="00E75348">
        <w:rPr>
          <w:rFonts w:ascii="Times New Roman" w:hAnsi="Times New Roman" w:cs="Times New Roman"/>
          <w:color w:val="000000"/>
          <w:sz w:val="24"/>
          <w:szCs w:val="24"/>
        </w:rPr>
        <w:t>un centre d’expérimentation animale de po</w:t>
      </w:r>
      <w:r w:rsidR="0055380B">
        <w:rPr>
          <w:rFonts w:ascii="Times New Roman" w:hAnsi="Times New Roman" w:cs="Times New Roman"/>
          <w:color w:val="000000"/>
          <w:sz w:val="24"/>
          <w:szCs w:val="24"/>
        </w:rPr>
        <w:t xml:space="preserve">inte au service des étudiants, </w:t>
      </w:r>
      <w:r w:rsidRPr="00E75348">
        <w:rPr>
          <w:rFonts w:ascii="Times New Roman" w:hAnsi="Times New Roman" w:cs="Times New Roman"/>
          <w:color w:val="000000"/>
          <w:sz w:val="24"/>
          <w:szCs w:val="24"/>
        </w:rPr>
        <w:t xml:space="preserve">des chercheurs et des professeurs de l’INRS </w:t>
      </w:r>
      <w:r>
        <w:rPr>
          <w:rFonts w:ascii="Times New Roman" w:hAnsi="Times New Roman" w:cs="Times New Roman"/>
          <w:color w:val="000000"/>
          <w:sz w:val="24"/>
          <w:szCs w:val="24"/>
        </w:rPr>
        <w:t>Centre</w:t>
      </w:r>
      <w:r w:rsidRPr="00E75348">
        <w:rPr>
          <w:rFonts w:ascii="Times New Roman" w:hAnsi="Times New Roman" w:cs="Times New Roman"/>
          <w:color w:val="000000"/>
          <w:sz w:val="24"/>
          <w:szCs w:val="24"/>
        </w:rPr>
        <w:t xml:space="preserve"> Armand-Frappier</w:t>
      </w:r>
      <w:r>
        <w:rPr>
          <w:rFonts w:ascii="Times New Roman" w:hAnsi="Times New Roman" w:cs="Times New Roman"/>
          <w:color w:val="000000"/>
          <w:sz w:val="24"/>
          <w:szCs w:val="24"/>
        </w:rPr>
        <w:t xml:space="preserve"> Santé Biotechnologie</w:t>
      </w:r>
      <w:r w:rsidRPr="00E753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Il offre également de nombreux services d’expérimentation animale à des clients externes (académique, industrie et biotech) allant de l’hébergement à l’exécution de protocoles d’études complexes.</w:t>
      </w:r>
    </w:p>
    <w:p w14:paraId="44D565EF" w14:textId="7544B72A" w:rsidR="00724070" w:rsidRPr="00E75348"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Il est composé de 78 pièces d’hébergement et peut accueillir différentes espèces dont les souris, rats, hamsters, cobayes, lapins, furets, volaille (poussins</w:t>
      </w:r>
      <w:r>
        <w:rPr>
          <w:rFonts w:ascii="Times New Roman" w:hAnsi="Times New Roman" w:cs="Times New Roman"/>
          <w:color w:val="000000"/>
          <w:sz w:val="24"/>
          <w:szCs w:val="24"/>
        </w:rPr>
        <w:t>,</w:t>
      </w:r>
      <w:r w:rsidRPr="00E75348">
        <w:rPr>
          <w:rFonts w:ascii="Times New Roman" w:hAnsi="Times New Roman" w:cs="Times New Roman"/>
          <w:color w:val="000000"/>
          <w:sz w:val="24"/>
          <w:szCs w:val="24"/>
        </w:rPr>
        <w:t xml:space="preserve"> poules</w:t>
      </w:r>
      <w:r>
        <w:rPr>
          <w:rFonts w:ascii="Times New Roman" w:hAnsi="Times New Roman" w:cs="Times New Roman"/>
          <w:color w:val="000000"/>
          <w:sz w:val="24"/>
          <w:szCs w:val="24"/>
        </w:rPr>
        <w:t xml:space="preserve"> et dindes</w:t>
      </w:r>
      <w:r w:rsidRPr="00E75348">
        <w:rPr>
          <w:rFonts w:ascii="Times New Roman" w:hAnsi="Times New Roman" w:cs="Times New Roman"/>
          <w:color w:val="000000"/>
          <w:sz w:val="24"/>
          <w:szCs w:val="24"/>
        </w:rPr>
        <w:t>), porcs, moutons, chèvres, chiens, primates non-humains et poissons.</w:t>
      </w:r>
    </w:p>
    <w:p w14:paraId="49B46D45" w14:textId="77777777" w:rsidR="00724070" w:rsidRPr="00E75348"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p>
    <w:p w14:paraId="29D0DC0A" w14:textId="77777777" w:rsidR="00724070" w:rsidRPr="00E75348"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Il est possible de réaliser des études </w:t>
      </w:r>
      <w:r>
        <w:rPr>
          <w:rFonts w:ascii="Times New Roman" w:hAnsi="Times New Roman" w:cs="Times New Roman"/>
          <w:color w:val="000000"/>
          <w:sz w:val="24"/>
          <w:szCs w:val="24"/>
        </w:rPr>
        <w:t xml:space="preserve">avec du matériel infectieux de groupe de risque 2 et 3 </w:t>
      </w:r>
      <w:r w:rsidRPr="00E75348">
        <w:rPr>
          <w:rFonts w:ascii="Times New Roman" w:hAnsi="Times New Roman" w:cs="Times New Roman"/>
          <w:color w:val="000000"/>
          <w:sz w:val="24"/>
          <w:szCs w:val="24"/>
        </w:rPr>
        <w:t xml:space="preserve">dans ses installations. Des salles de nécropsie et une salle de chirurgie pour les grands animaux sont également disponibles. </w:t>
      </w:r>
    </w:p>
    <w:p w14:paraId="4C963BA8" w14:textId="77777777" w:rsidR="00724070" w:rsidRPr="00E75348"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p>
    <w:p w14:paraId="3A7B7592" w14:textId="42B80C6B" w:rsidR="00724070"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Une équipe chevronnée d’animaliers, de techniciens en santé animale, de scientifiques et d’un vétérinaire sont à l’œuvre au quotidien pour vous assurer un environnement de recherche exceptionnel dans le respect des normes d’éthique et du bien-être ani</w:t>
      </w:r>
      <w:r>
        <w:rPr>
          <w:rFonts w:ascii="Times New Roman" w:hAnsi="Times New Roman" w:cs="Times New Roman"/>
          <w:color w:val="000000"/>
          <w:sz w:val="24"/>
          <w:szCs w:val="24"/>
        </w:rPr>
        <w:t>mal en science. En ce sens, le L</w:t>
      </w:r>
      <w:r w:rsidRPr="00E75348">
        <w:rPr>
          <w:rFonts w:ascii="Times New Roman" w:hAnsi="Times New Roman" w:cs="Times New Roman"/>
          <w:color w:val="000000"/>
          <w:sz w:val="24"/>
          <w:szCs w:val="24"/>
        </w:rPr>
        <w:t>NBE adhère et est certifié «</w:t>
      </w:r>
      <w:r w:rsidR="0055380B">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Bonne Pratique Animale – BPA™ » par le Conseil canadien de protection des animaux en science (CCPA) et de l’</w:t>
      </w:r>
      <w:r w:rsidRPr="00E75348">
        <w:rPr>
          <w:rFonts w:ascii="Times New Roman" w:hAnsi="Times New Roman" w:cs="Times New Roman"/>
          <w:i/>
          <w:iCs/>
          <w:color w:val="000000"/>
          <w:sz w:val="24"/>
          <w:szCs w:val="24"/>
        </w:rPr>
        <w:t xml:space="preserve">Association for </w:t>
      </w:r>
      <w:proofErr w:type="spellStart"/>
      <w:r w:rsidRPr="00E75348">
        <w:rPr>
          <w:rFonts w:ascii="Times New Roman" w:hAnsi="Times New Roman" w:cs="Times New Roman"/>
          <w:i/>
          <w:iCs/>
          <w:color w:val="000000"/>
          <w:sz w:val="24"/>
          <w:szCs w:val="24"/>
        </w:rPr>
        <w:t>Assessment</w:t>
      </w:r>
      <w:proofErr w:type="spellEnd"/>
      <w:r w:rsidRPr="00E75348">
        <w:rPr>
          <w:rFonts w:ascii="Times New Roman" w:hAnsi="Times New Roman" w:cs="Times New Roman"/>
          <w:i/>
          <w:iCs/>
          <w:color w:val="000000"/>
          <w:sz w:val="24"/>
          <w:szCs w:val="24"/>
        </w:rPr>
        <w:t xml:space="preserve"> and </w:t>
      </w:r>
      <w:proofErr w:type="spellStart"/>
      <w:r w:rsidRPr="00E75348">
        <w:rPr>
          <w:rFonts w:ascii="Times New Roman" w:hAnsi="Times New Roman" w:cs="Times New Roman"/>
          <w:i/>
          <w:iCs/>
          <w:color w:val="000000"/>
          <w:sz w:val="24"/>
          <w:szCs w:val="24"/>
        </w:rPr>
        <w:t>Accreditation</w:t>
      </w:r>
      <w:proofErr w:type="spellEnd"/>
      <w:r w:rsidRPr="00E75348">
        <w:rPr>
          <w:rFonts w:ascii="Times New Roman" w:hAnsi="Times New Roman" w:cs="Times New Roman"/>
          <w:i/>
          <w:iCs/>
          <w:color w:val="000000"/>
          <w:sz w:val="24"/>
          <w:szCs w:val="24"/>
        </w:rPr>
        <w:t xml:space="preserve"> of </w:t>
      </w:r>
      <w:proofErr w:type="spellStart"/>
      <w:r w:rsidRPr="00E75348">
        <w:rPr>
          <w:rFonts w:ascii="Times New Roman" w:hAnsi="Times New Roman" w:cs="Times New Roman"/>
          <w:i/>
          <w:iCs/>
          <w:color w:val="000000"/>
          <w:sz w:val="24"/>
          <w:szCs w:val="24"/>
        </w:rPr>
        <w:t>Laboratory</w:t>
      </w:r>
      <w:proofErr w:type="spellEnd"/>
      <w:r w:rsidRPr="00E75348">
        <w:rPr>
          <w:rFonts w:ascii="Times New Roman" w:hAnsi="Times New Roman" w:cs="Times New Roman"/>
          <w:i/>
          <w:iCs/>
          <w:color w:val="000000"/>
          <w:sz w:val="24"/>
          <w:szCs w:val="24"/>
        </w:rPr>
        <w:t xml:space="preserve"> Animal Care International </w:t>
      </w:r>
      <w:r w:rsidRPr="00E75348">
        <w:rPr>
          <w:rFonts w:ascii="Times New Roman" w:hAnsi="Times New Roman" w:cs="Times New Roman"/>
          <w:color w:val="000000"/>
          <w:sz w:val="24"/>
          <w:szCs w:val="24"/>
        </w:rPr>
        <w:t>(AAALAC International).</w:t>
      </w:r>
    </w:p>
    <w:p w14:paraId="2D5A3E34" w14:textId="77777777" w:rsidR="00724070" w:rsidRDefault="00724070" w:rsidP="00724070">
      <w:pPr>
        <w:autoSpaceDE w:val="0"/>
        <w:autoSpaceDN w:val="0"/>
        <w:adjustRightInd w:val="0"/>
        <w:spacing w:after="0" w:line="240" w:lineRule="auto"/>
        <w:jc w:val="both"/>
        <w:rPr>
          <w:rFonts w:ascii="Times New Roman" w:hAnsi="Times New Roman" w:cs="Times New Roman"/>
          <w:color w:val="000000"/>
          <w:sz w:val="24"/>
          <w:szCs w:val="24"/>
        </w:rPr>
      </w:pPr>
    </w:p>
    <w:p w14:paraId="7885FD47" w14:textId="7A111466" w:rsidR="00724070" w:rsidRPr="007D761B" w:rsidRDefault="00724070" w:rsidP="007D761B">
      <w:r>
        <w:rPr>
          <w:rFonts w:ascii="Times New Roman" w:hAnsi="Times New Roman" w:cs="Times New Roman"/>
          <w:color w:val="000000"/>
          <w:sz w:val="24"/>
          <w:szCs w:val="24"/>
        </w:rPr>
        <w:t xml:space="preserve">Il est possible de consulter le site web du LNBE au </w:t>
      </w:r>
      <w:hyperlink r:id="rId9" w:history="1">
        <w:r w:rsidRPr="00E83D1C">
          <w:rPr>
            <w:rStyle w:val="Lienhypertexte"/>
            <w:rFonts w:ascii="Times New Roman" w:hAnsi="Times New Roman" w:cs="Times New Roman"/>
            <w:sz w:val="24"/>
            <w:szCs w:val="24"/>
          </w:rPr>
          <w:t>www.LNBE.inrs.ca</w:t>
        </w:r>
      </w:hyperlink>
      <w:r w:rsidRPr="00E83D1C">
        <w:rPr>
          <w:rFonts w:ascii="Times New Roman" w:hAnsi="Times New Roman" w:cs="Times New Roman"/>
          <w:color w:val="000000"/>
          <w:sz w:val="24"/>
          <w:szCs w:val="24"/>
        </w:rPr>
        <w:t xml:space="preserve"> </w:t>
      </w:r>
      <w:r w:rsidRPr="00202D90">
        <w:rPr>
          <w:rFonts w:ascii="Times New Roman" w:hAnsi="Times New Roman" w:cs="Times New Roman"/>
          <w:color w:val="000000"/>
          <w:sz w:val="24"/>
          <w:szCs w:val="24"/>
        </w:rPr>
        <w:t xml:space="preserve">et celui de l’Institut national de la recherche scientifique au </w:t>
      </w:r>
      <w:hyperlink r:id="rId10" w:history="1">
        <w:r w:rsidRPr="00202D90">
          <w:rPr>
            <w:rStyle w:val="Lienhypertexte"/>
            <w:rFonts w:ascii="Times New Roman" w:hAnsi="Times New Roman" w:cs="Times New Roman"/>
            <w:sz w:val="24"/>
            <w:szCs w:val="24"/>
          </w:rPr>
          <w:t>www.inrs.ca/</w:t>
        </w:r>
      </w:hyperlink>
    </w:p>
    <w:p w14:paraId="74AB5823" w14:textId="77777777" w:rsidR="00724070" w:rsidRDefault="00724070" w:rsidP="00724070">
      <w:pPr>
        <w:pStyle w:val="Titre1"/>
        <w:numPr>
          <w:ilvl w:val="0"/>
          <w:numId w:val="13"/>
        </w:numPr>
      </w:pPr>
      <w:bookmarkStart w:id="1" w:name="_Toc98834559"/>
      <w:r w:rsidRPr="00E75348">
        <w:t>Heures d’ouverture</w:t>
      </w:r>
      <w:bookmarkEnd w:id="1"/>
    </w:p>
    <w:p w14:paraId="452F92B7" w14:textId="77777777" w:rsidR="004A122A" w:rsidRPr="00E75348" w:rsidRDefault="004A122A" w:rsidP="004A122A">
      <w:pPr>
        <w:autoSpaceDE w:val="0"/>
        <w:autoSpaceDN w:val="0"/>
        <w:adjustRightInd w:val="0"/>
        <w:spacing w:after="0" w:line="240" w:lineRule="auto"/>
        <w:jc w:val="both"/>
        <w:rPr>
          <w:rFonts w:ascii="Times New Roman" w:hAnsi="Times New Roman" w:cs="Times New Roman"/>
          <w:color w:val="000000"/>
          <w:sz w:val="24"/>
          <w:szCs w:val="24"/>
        </w:rPr>
      </w:pPr>
    </w:p>
    <w:p w14:paraId="4D1C5F01" w14:textId="4C5710B4" w:rsidR="004A122A" w:rsidRDefault="00551A69" w:rsidP="004A1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bureaux administratifs du L</w:t>
      </w:r>
      <w:r w:rsidR="004A122A" w:rsidRPr="00E75348">
        <w:rPr>
          <w:rFonts w:ascii="Times New Roman" w:hAnsi="Times New Roman" w:cs="Times New Roman"/>
          <w:sz w:val="24"/>
          <w:szCs w:val="24"/>
        </w:rPr>
        <w:t xml:space="preserve">NBE sont </w:t>
      </w:r>
      <w:r w:rsidR="004A122A" w:rsidRPr="00BE45A9">
        <w:rPr>
          <w:rFonts w:ascii="Times New Roman" w:hAnsi="Times New Roman" w:cs="Times New Roman"/>
          <w:sz w:val="24"/>
          <w:szCs w:val="24"/>
        </w:rPr>
        <w:t xml:space="preserve">ouverts </w:t>
      </w:r>
      <w:r w:rsidR="004A122A" w:rsidRPr="00F72D6E">
        <w:rPr>
          <w:rFonts w:ascii="Times New Roman" w:hAnsi="Times New Roman" w:cs="Times New Roman"/>
          <w:sz w:val="24"/>
          <w:szCs w:val="24"/>
        </w:rPr>
        <w:t xml:space="preserve">de </w:t>
      </w:r>
      <w:r w:rsidR="00821749">
        <w:rPr>
          <w:rFonts w:ascii="Times New Roman" w:hAnsi="Times New Roman" w:cs="Times New Roman"/>
          <w:sz w:val="24"/>
          <w:szCs w:val="24"/>
        </w:rPr>
        <w:t>08h30</w:t>
      </w:r>
      <w:r w:rsidR="00BE45A9" w:rsidRPr="00E83D1C">
        <w:rPr>
          <w:rFonts w:ascii="Times New Roman" w:hAnsi="Times New Roman" w:cs="Times New Roman"/>
          <w:sz w:val="24"/>
          <w:szCs w:val="24"/>
        </w:rPr>
        <w:t xml:space="preserve"> à 1</w:t>
      </w:r>
      <w:r w:rsidR="00A45FCD">
        <w:rPr>
          <w:rFonts w:ascii="Times New Roman" w:hAnsi="Times New Roman" w:cs="Times New Roman"/>
          <w:sz w:val="24"/>
          <w:szCs w:val="24"/>
        </w:rPr>
        <w:t>6</w:t>
      </w:r>
      <w:r w:rsidR="004A122A" w:rsidRPr="00E83D1C">
        <w:rPr>
          <w:rFonts w:ascii="Times New Roman" w:hAnsi="Times New Roman" w:cs="Times New Roman"/>
          <w:sz w:val="24"/>
          <w:szCs w:val="24"/>
        </w:rPr>
        <w:t>h</w:t>
      </w:r>
      <w:r w:rsidR="00A45FCD">
        <w:rPr>
          <w:rFonts w:ascii="Times New Roman" w:hAnsi="Times New Roman" w:cs="Times New Roman"/>
          <w:sz w:val="24"/>
          <w:szCs w:val="24"/>
        </w:rPr>
        <w:t>3</w:t>
      </w:r>
      <w:r w:rsidR="004A122A" w:rsidRPr="00E83D1C">
        <w:rPr>
          <w:rFonts w:ascii="Times New Roman" w:hAnsi="Times New Roman" w:cs="Times New Roman"/>
          <w:sz w:val="24"/>
          <w:szCs w:val="24"/>
        </w:rPr>
        <w:t>0</w:t>
      </w:r>
      <w:r w:rsidR="004A122A" w:rsidRPr="00C90B6C">
        <w:rPr>
          <w:rFonts w:ascii="Times New Roman" w:hAnsi="Times New Roman" w:cs="Times New Roman"/>
          <w:sz w:val="24"/>
          <w:szCs w:val="24"/>
        </w:rPr>
        <w:t>.</w:t>
      </w:r>
      <w:r w:rsidR="004A122A" w:rsidRPr="00E75348">
        <w:rPr>
          <w:rFonts w:ascii="Times New Roman" w:hAnsi="Times New Roman" w:cs="Times New Roman"/>
          <w:sz w:val="24"/>
          <w:szCs w:val="24"/>
        </w:rPr>
        <w:t xml:space="preserve"> La section animalerie est accessible selon l’horaire accordé en regard des besoins de l’usager. </w:t>
      </w:r>
      <w:r w:rsidR="004A122A" w:rsidRPr="00BE45A9">
        <w:rPr>
          <w:rFonts w:ascii="Times New Roman" w:hAnsi="Times New Roman" w:cs="Times New Roman"/>
          <w:sz w:val="24"/>
          <w:szCs w:val="24"/>
        </w:rPr>
        <w:t xml:space="preserve">Les technicien(ne)s sont disponibles </w:t>
      </w:r>
      <w:r w:rsidR="00BE45A9">
        <w:rPr>
          <w:rFonts w:ascii="Times New Roman" w:hAnsi="Times New Roman" w:cs="Times New Roman"/>
          <w:sz w:val="24"/>
          <w:szCs w:val="24"/>
        </w:rPr>
        <w:t>durant les heures d’ouverture des bureaux administratifs</w:t>
      </w:r>
      <w:r w:rsidR="00BE45A9" w:rsidRPr="00C90B6C">
        <w:rPr>
          <w:rFonts w:ascii="Times New Roman" w:hAnsi="Times New Roman" w:cs="Times New Roman"/>
          <w:sz w:val="24"/>
          <w:szCs w:val="24"/>
        </w:rPr>
        <w:t>.</w:t>
      </w:r>
      <w:r w:rsidR="004A122A" w:rsidRPr="00C90B6C">
        <w:rPr>
          <w:rFonts w:ascii="Times New Roman" w:hAnsi="Times New Roman" w:cs="Times New Roman"/>
          <w:sz w:val="24"/>
          <w:szCs w:val="24"/>
        </w:rPr>
        <w:t xml:space="preserve"> </w:t>
      </w:r>
      <w:r w:rsidR="004A122A" w:rsidRPr="00E83D1C">
        <w:rPr>
          <w:rFonts w:ascii="Times New Roman" w:hAnsi="Times New Roman" w:cs="Times New Roman"/>
          <w:sz w:val="24"/>
          <w:szCs w:val="24"/>
        </w:rPr>
        <w:t xml:space="preserve">Le vétérinaire est sur place </w:t>
      </w:r>
      <w:r w:rsidR="00F72D6E" w:rsidRPr="00E83D1C">
        <w:rPr>
          <w:rFonts w:ascii="Times New Roman" w:hAnsi="Times New Roman" w:cs="Times New Roman"/>
          <w:sz w:val="24"/>
          <w:szCs w:val="24"/>
        </w:rPr>
        <w:t xml:space="preserve">minimum </w:t>
      </w:r>
      <w:r w:rsidR="00BE45A9" w:rsidRPr="00E83D1C">
        <w:rPr>
          <w:rFonts w:ascii="Times New Roman" w:hAnsi="Times New Roman" w:cs="Times New Roman"/>
          <w:sz w:val="24"/>
          <w:szCs w:val="24"/>
        </w:rPr>
        <w:t xml:space="preserve">deux jours semaines </w:t>
      </w:r>
      <w:r w:rsidR="004A122A" w:rsidRPr="00E83D1C">
        <w:rPr>
          <w:rFonts w:ascii="Times New Roman" w:hAnsi="Times New Roman" w:cs="Times New Roman"/>
          <w:sz w:val="24"/>
          <w:szCs w:val="24"/>
        </w:rPr>
        <w:t>et de garde 24h/24h</w:t>
      </w:r>
      <w:r w:rsidR="00BE45A9" w:rsidRPr="00E83D1C">
        <w:rPr>
          <w:rFonts w:ascii="Times New Roman" w:hAnsi="Times New Roman" w:cs="Times New Roman"/>
          <w:sz w:val="24"/>
          <w:szCs w:val="24"/>
        </w:rPr>
        <w:t>,</w:t>
      </w:r>
      <w:r w:rsidR="004A122A" w:rsidRPr="00E83D1C">
        <w:rPr>
          <w:rFonts w:ascii="Times New Roman" w:hAnsi="Times New Roman" w:cs="Times New Roman"/>
          <w:sz w:val="24"/>
          <w:szCs w:val="24"/>
        </w:rPr>
        <w:t xml:space="preserve"> 7jours/7 pour toute urgence.</w:t>
      </w:r>
    </w:p>
    <w:p w14:paraId="3595E9A0" w14:textId="77777777" w:rsidR="005F175A" w:rsidRPr="00C90B6C" w:rsidRDefault="005F175A" w:rsidP="004A122A">
      <w:pPr>
        <w:autoSpaceDE w:val="0"/>
        <w:autoSpaceDN w:val="0"/>
        <w:adjustRightInd w:val="0"/>
        <w:spacing w:after="0" w:line="240" w:lineRule="auto"/>
        <w:jc w:val="both"/>
        <w:rPr>
          <w:rFonts w:ascii="Times New Roman" w:hAnsi="Times New Roman" w:cs="Times New Roman"/>
          <w:color w:val="000000"/>
          <w:sz w:val="24"/>
          <w:szCs w:val="24"/>
        </w:rPr>
      </w:pPr>
    </w:p>
    <w:p w14:paraId="3432E3F0" w14:textId="48CB4A81" w:rsidR="000F05C1" w:rsidRPr="00C90B6C" w:rsidRDefault="000F05C1" w:rsidP="00CF07B9">
      <w:pPr>
        <w:pStyle w:val="Titre1"/>
        <w:numPr>
          <w:ilvl w:val="0"/>
          <w:numId w:val="13"/>
        </w:numPr>
      </w:pPr>
      <w:bookmarkStart w:id="2" w:name="_Toc98834560"/>
      <w:r w:rsidRPr="00C90B6C">
        <w:t>Accès à l’animalerie</w:t>
      </w:r>
      <w:bookmarkEnd w:id="2"/>
    </w:p>
    <w:p w14:paraId="1F5F3DEA" w14:textId="77777777" w:rsidR="000F05C1" w:rsidRPr="00E75348" w:rsidRDefault="000F05C1" w:rsidP="000F05C1">
      <w:pPr>
        <w:autoSpaceDE w:val="0"/>
        <w:autoSpaceDN w:val="0"/>
        <w:adjustRightInd w:val="0"/>
        <w:spacing w:after="0" w:line="240" w:lineRule="auto"/>
        <w:jc w:val="both"/>
        <w:rPr>
          <w:rFonts w:ascii="Times New Roman" w:hAnsi="Times New Roman" w:cs="Times New Roman"/>
          <w:color w:val="000000"/>
          <w:sz w:val="24"/>
          <w:szCs w:val="24"/>
        </w:rPr>
      </w:pPr>
    </w:p>
    <w:p w14:paraId="23D6F7AD" w14:textId="334BC67D" w:rsidR="000F05C1" w:rsidRDefault="00551A69" w:rsidP="000F05C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L’accès au L</w:t>
      </w:r>
      <w:r w:rsidR="000F05C1" w:rsidRPr="00E75348">
        <w:rPr>
          <w:rFonts w:ascii="Times New Roman" w:hAnsi="Times New Roman" w:cs="Times New Roman"/>
          <w:color w:val="000000"/>
          <w:sz w:val="24"/>
          <w:szCs w:val="24"/>
        </w:rPr>
        <w:t xml:space="preserve">NBE (édifice 26) se fait au moyen de cartes d’accès.  Vous devez compléter toutes les formations requises </w:t>
      </w:r>
      <w:r w:rsidR="000F05C1">
        <w:rPr>
          <w:rFonts w:ascii="Times New Roman" w:hAnsi="Times New Roman" w:cs="Times New Roman"/>
          <w:color w:val="000000"/>
          <w:sz w:val="24"/>
          <w:szCs w:val="24"/>
        </w:rPr>
        <w:t>(voir sectio</w:t>
      </w:r>
      <w:r w:rsidR="00E7785D">
        <w:rPr>
          <w:rFonts w:ascii="Times New Roman" w:hAnsi="Times New Roman" w:cs="Times New Roman"/>
          <w:color w:val="000000"/>
          <w:sz w:val="24"/>
          <w:szCs w:val="24"/>
        </w:rPr>
        <w:t>n 5</w:t>
      </w:r>
      <w:r w:rsidR="000F05C1">
        <w:rPr>
          <w:rFonts w:ascii="Times New Roman" w:hAnsi="Times New Roman" w:cs="Times New Roman"/>
          <w:color w:val="000000"/>
          <w:sz w:val="24"/>
          <w:szCs w:val="24"/>
        </w:rPr>
        <w:t xml:space="preserve">) </w:t>
      </w:r>
      <w:r w:rsidR="000F05C1" w:rsidRPr="00E75348">
        <w:rPr>
          <w:rFonts w:ascii="Times New Roman" w:hAnsi="Times New Roman" w:cs="Times New Roman"/>
          <w:color w:val="000000"/>
          <w:sz w:val="24"/>
          <w:szCs w:val="24"/>
        </w:rPr>
        <w:t xml:space="preserve">et rencontrer les exigences particulières pour obtenir ces accès. </w:t>
      </w:r>
    </w:p>
    <w:p w14:paraId="5FEDE6D6" w14:textId="77777777" w:rsidR="009810DB" w:rsidRDefault="009810DB" w:rsidP="000F05C1">
      <w:pPr>
        <w:autoSpaceDE w:val="0"/>
        <w:autoSpaceDN w:val="0"/>
        <w:adjustRightInd w:val="0"/>
        <w:spacing w:after="0" w:line="240" w:lineRule="auto"/>
        <w:jc w:val="both"/>
        <w:rPr>
          <w:rFonts w:ascii="Times New Roman" w:hAnsi="Times New Roman" w:cs="Times New Roman"/>
          <w:color w:val="000000"/>
          <w:sz w:val="24"/>
          <w:szCs w:val="24"/>
        </w:rPr>
      </w:pPr>
    </w:p>
    <w:p w14:paraId="5308AFED" w14:textId="088213A2" w:rsidR="000F05C1" w:rsidRPr="00E75348" w:rsidRDefault="000F05C1" w:rsidP="00E83D1C">
      <w:p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00"/>
          <w:sz w:val="24"/>
          <w:szCs w:val="24"/>
        </w:rPr>
        <w:t>Dans le cas de clients externes, SVP v</w:t>
      </w:r>
      <w:r w:rsidRPr="00E75348">
        <w:rPr>
          <w:rFonts w:ascii="Times New Roman" w:hAnsi="Times New Roman" w:cs="Times New Roman"/>
          <w:color w:val="000000"/>
          <w:sz w:val="24"/>
          <w:szCs w:val="24"/>
        </w:rPr>
        <w:t xml:space="preserve">euillez communiquez par courriel </w:t>
      </w:r>
      <w:r w:rsidR="0095728A">
        <w:rPr>
          <w:rFonts w:ascii="Times New Roman" w:hAnsi="Times New Roman" w:cs="Times New Roman"/>
          <w:color w:val="000000"/>
          <w:sz w:val="24"/>
          <w:szCs w:val="24"/>
        </w:rPr>
        <w:t xml:space="preserve">à </w:t>
      </w:r>
      <w:r>
        <w:rPr>
          <w:rFonts w:ascii="Times New Roman" w:hAnsi="Times New Roman" w:cs="Times New Roman"/>
          <w:color w:val="000000"/>
          <w:sz w:val="24"/>
          <w:szCs w:val="24"/>
        </w:rPr>
        <w:t xml:space="preserve"> </w:t>
      </w:r>
      <w:hyperlink r:id="rId11" w:history="1">
        <w:r w:rsidR="00453B49" w:rsidRPr="00CC5EE8">
          <w:rPr>
            <w:rStyle w:val="Lienhypertexte"/>
            <w:rFonts w:ascii="Times New Roman" w:hAnsi="Times New Roman" w:cs="Times New Roman"/>
            <w:sz w:val="24"/>
            <w:szCs w:val="24"/>
          </w:rPr>
          <w:t>cbe.techniciens@inrs.ca</w:t>
        </w:r>
      </w:hyperlink>
      <w:r w:rsidR="0095728A">
        <w:rPr>
          <w:rStyle w:val="Lienhypertexte"/>
          <w:rFonts w:ascii="Times New Roman" w:hAnsi="Times New Roman" w:cs="Times New Roman"/>
          <w:sz w:val="24"/>
          <w:szCs w:val="24"/>
        </w:rPr>
        <w:t xml:space="preserve"> </w:t>
      </w:r>
      <w:r w:rsidRPr="00E75348">
        <w:rPr>
          <w:rFonts w:ascii="Times New Roman" w:hAnsi="Times New Roman" w:cs="Times New Roman"/>
          <w:color w:val="000000"/>
          <w:sz w:val="24"/>
          <w:szCs w:val="24"/>
        </w:rPr>
        <w:t xml:space="preserve">pour les demandes de carte d’accès et de vignette de </w:t>
      </w:r>
      <w:r w:rsidR="00E83D1C">
        <w:rPr>
          <w:rFonts w:ascii="Times New Roman" w:hAnsi="Times New Roman" w:cs="Times New Roman"/>
          <w:color w:val="000000"/>
          <w:sz w:val="24"/>
          <w:szCs w:val="24"/>
        </w:rPr>
        <w:t xml:space="preserve">stationnement. Un rendez-vous </w:t>
      </w:r>
      <w:r w:rsidRPr="00E75348">
        <w:rPr>
          <w:rFonts w:ascii="Times New Roman" w:hAnsi="Times New Roman" w:cs="Times New Roman"/>
          <w:color w:val="000000"/>
          <w:sz w:val="24"/>
          <w:szCs w:val="24"/>
        </w:rPr>
        <w:t xml:space="preserve">sera cédulé avec le service </w:t>
      </w:r>
      <w:r w:rsidRPr="00E75348">
        <w:rPr>
          <w:rFonts w:ascii="Times New Roman" w:hAnsi="Times New Roman" w:cs="Times New Roman"/>
          <w:color w:val="000000"/>
          <w:sz w:val="24"/>
          <w:szCs w:val="24"/>
        </w:rPr>
        <w:lastRenderedPageBreak/>
        <w:t>à la clientèle pour la préparation de la carte et de la vignette. Un dépôt sera exigé pour chaque carte d’accès tel que décrit dans l’entente de service.</w:t>
      </w:r>
    </w:p>
    <w:p w14:paraId="0F51F5BC" w14:textId="77777777" w:rsidR="000F05C1" w:rsidRPr="00E75348" w:rsidRDefault="000F05C1" w:rsidP="000F05C1">
      <w:pPr>
        <w:autoSpaceDE w:val="0"/>
        <w:autoSpaceDN w:val="0"/>
        <w:adjustRightInd w:val="0"/>
        <w:spacing w:after="0" w:line="240" w:lineRule="auto"/>
        <w:jc w:val="both"/>
        <w:rPr>
          <w:rFonts w:ascii="Times New Roman" w:hAnsi="Times New Roman" w:cs="Times New Roman"/>
          <w:color w:val="000000"/>
          <w:sz w:val="24"/>
          <w:szCs w:val="24"/>
        </w:rPr>
      </w:pPr>
    </w:p>
    <w:p w14:paraId="564CF095" w14:textId="77777777" w:rsidR="000F05C1" w:rsidRPr="00E75348" w:rsidRDefault="000F05C1" w:rsidP="000F05C1">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Vous devez fournir les informations suivantes : nom, marque de voiture, modèle, couleur, numéro d’immatriculation.</w:t>
      </w:r>
    </w:p>
    <w:p w14:paraId="108212A8" w14:textId="77777777" w:rsidR="009810DB" w:rsidRPr="00E75348" w:rsidRDefault="009810DB" w:rsidP="00CF07B9">
      <w:pPr>
        <w:pStyle w:val="Titre1"/>
        <w:numPr>
          <w:ilvl w:val="0"/>
          <w:numId w:val="13"/>
        </w:numPr>
      </w:pPr>
      <w:bookmarkStart w:id="3" w:name="_Toc98834561"/>
      <w:r w:rsidRPr="00E75348">
        <w:t>Protocole d’utilisation des animaux</w:t>
      </w:r>
      <w:bookmarkEnd w:id="3"/>
    </w:p>
    <w:p w14:paraId="69128062" w14:textId="77777777" w:rsidR="009810DB" w:rsidRPr="00E75348" w:rsidRDefault="009810DB" w:rsidP="009810DB">
      <w:pPr>
        <w:autoSpaceDE w:val="0"/>
        <w:autoSpaceDN w:val="0"/>
        <w:adjustRightInd w:val="0"/>
        <w:spacing w:after="0" w:line="240" w:lineRule="auto"/>
        <w:rPr>
          <w:rFonts w:ascii="Times New Roman" w:hAnsi="Times New Roman" w:cs="Times New Roman"/>
          <w:color w:val="000000"/>
          <w:sz w:val="24"/>
          <w:szCs w:val="24"/>
        </w:rPr>
      </w:pPr>
    </w:p>
    <w:p w14:paraId="373AEF05" w14:textId="6B771DB8" w:rsidR="009810DB" w:rsidRPr="00E75348" w:rsidRDefault="009810DB" w:rsidP="009810DB">
      <w:pPr>
        <w:autoSpaceDE w:val="0"/>
        <w:autoSpaceDN w:val="0"/>
        <w:adjustRightInd w:val="0"/>
        <w:spacing w:after="0" w:line="240" w:lineRule="auto"/>
        <w:jc w:val="both"/>
        <w:rPr>
          <w:rFonts w:ascii="Times New Roman" w:hAnsi="Times New Roman" w:cs="Times New Roman"/>
          <w:color w:val="000000"/>
          <w:sz w:val="24"/>
          <w:szCs w:val="24"/>
        </w:rPr>
      </w:pPr>
      <w:r w:rsidRPr="009836AD">
        <w:rPr>
          <w:rFonts w:ascii="Times New Roman" w:hAnsi="Times New Roman" w:cs="Times New Roman"/>
          <w:sz w:val="24"/>
          <w:szCs w:val="24"/>
        </w:rPr>
        <w:t xml:space="preserve">L’utilisation d’animaux </w:t>
      </w:r>
      <w:r w:rsidRPr="00E75348">
        <w:rPr>
          <w:rFonts w:ascii="Times New Roman" w:hAnsi="Times New Roman" w:cs="Times New Roman"/>
          <w:color w:val="000000"/>
          <w:sz w:val="24"/>
          <w:szCs w:val="24"/>
        </w:rPr>
        <w:t>doit obligatoirement</w:t>
      </w:r>
      <w:r>
        <w:rPr>
          <w:rFonts w:ascii="Times New Roman" w:hAnsi="Times New Roman" w:cs="Times New Roman"/>
          <w:color w:val="000000"/>
          <w:sz w:val="24"/>
          <w:szCs w:val="24"/>
        </w:rPr>
        <w:t xml:space="preserve"> être</w:t>
      </w:r>
      <w:r w:rsidRPr="00E75348">
        <w:rPr>
          <w:rFonts w:ascii="Times New Roman" w:hAnsi="Times New Roman" w:cs="Times New Roman"/>
          <w:color w:val="000000"/>
          <w:sz w:val="24"/>
          <w:szCs w:val="24"/>
        </w:rPr>
        <w:t xml:space="preserve"> supportée par un </w:t>
      </w:r>
      <w:r w:rsidR="00BA6F35">
        <w:rPr>
          <w:rFonts w:ascii="Times New Roman" w:hAnsi="Times New Roman" w:cs="Times New Roman"/>
          <w:color w:val="000000"/>
          <w:sz w:val="24"/>
          <w:szCs w:val="24"/>
        </w:rPr>
        <w:t>P</w:t>
      </w:r>
      <w:r w:rsidRPr="00E75348">
        <w:rPr>
          <w:rFonts w:ascii="Times New Roman" w:hAnsi="Times New Roman" w:cs="Times New Roman"/>
          <w:color w:val="000000"/>
          <w:sz w:val="24"/>
          <w:szCs w:val="24"/>
        </w:rPr>
        <w:t>rotocole d’</w:t>
      </w:r>
      <w:r w:rsidR="00BA6F35">
        <w:rPr>
          <w:rFonts w:ascii="Times New Roman" w:hAnsi="Times New Roman" w:cs="Times New Roman"/>
          <w:color w:val="000000"/>
          <w:sz w:val="24"/>
          <w:szCs w:val="24"/>
        </w:rPr>
        <w:t>U</w:t>
      </w:r>
      <w:r w:rsidRPr="00E75348">
        <w:rPr>
          <w:rFonts w:ascii="Times New Roman" w:hAnsi="Times New Roman" w:cs="Times New Roman"/>
          <w:color w:val="000000"/>
          <w:sz w:val="24"/>
          <w:szCs w:val="24"/>
        </w:rPr>
        <w:t xml:space="preserve">tilisation des </w:t>
      </w:r>
      <w:r w:rsidR="00BA6F35">
        <w:rPr>
          <w:rFonts w:ascii="Times New Roman" w:hAnsi="Times New Roman" w:cs="Times New Roman"/>
          <w:color w:val="000000"/>
          <w:sz w:val="24"/>
          <w:szCs w:val="24"/>
        </w:rPr>
        <w:t>A</w:t>
      </w:r>
      <w:r w:rsidRPr="00E75348">
        <w:rPr>
          <w:rFonts w:ascii="Times New Roman" w:hAnsi="Times New Roman" w:cs="Times New Roman"/>
          <w:color w:val="000000"/>
          <w:sz w:val="24"/>
          <w:szCs w:val="24"/>
        </w:rPr>
        <w:t xml:space="preserve">nimaux (PUA) à jour. Les protocoles sont approuvés par un </w:t>
      </w:r>
      <w:r w:rsidR="00BA6F35">
        <w:rPr>
          <w:rFonts w:ascii="Times New Roman" w:hAnsi="Times New Roman" w:cs="Times New Roman"/>
          <w:color w:val="000000"/>
          <w:sz w:val="24"/>
          <w:szCs w:val="24"/>
        </w:rPr>
        <w:t>C</w:t>
      </w:r>
      <w:r w:rsidRPr="00E75348">
        <w:rPr>
          <w:rFonts w:ascii="Times New Roman" w:hAnsi="Times New Roman" w:cs="Times New Roman"/>
          <w:color w:val="000000"/>
          <w:sz w:val="24"/>
          <w:szCs w:val="24"/>
        </w:rPr>
        <w:t xml:space="preserve">omité </w:t>
      </w:r>
      <w:r w:rsidR="00BA6F35">
        <w:rPr>
          <w:rFonts w:ascii="Times New Roman" w:hAnsi="Times New Roman" w:cs="Times New Roman"/>
          <w:color w:val="000000"/>
          <w:sz w:val="24"/>
          <w:szCs w:val="24"/>
        </w:rPr>
        <w:t>I</w:t>
      </w:r>
      <w:r w:rsidRPr="00E75348">
        <w:rPr>
          <w:rFonts w:ascii="Times New Roman" w:hAnsi="Times New Roman" w:cs="Times New Roman"/>
          <w:color w:val="000000"/>
          <w:sz w:val="24"/>
          <w:szCs w:val="24"/>
        </w:rPr>
        <w:t xml:space="preserve">nstitutionnel de </w:t>
      </w:r>
      <w:r w:rsidR="00BA6F35">
        <w:rPr>
          <w:rFonts w:ascii="Times New Roman" w:hAnsi="Times New Roman" w:cs="Times New Roman"/>
          <w:color w:val="000000"/>
          <w:sz w:val="24"/>
          <w:szCs w:val="24"/>
        </w:rPr>
        <w:t>Protection des A</w:t>
      </w:r>
      <w:r w:rsidRPr="00E75348">
        <w:rPr>
          <w:rFonts w:ascii="Times New Roman" w:hAnsi="Times New Roman" w:cs="Times New Roman"/>
          <w:color w:val="000000"/>
          <w:sz w:val="24"/>
          <w:szCs w:val="24"/>
        </w:rPr>
        <w:t xml:space="preserve">nimaux (CIPA) composé d’un coordonnateur, de scientifiques, du vétérinaire, d’un représentant du personnel technique, d’étudiants et des membres de la communauté. </w:t>
      </w:r>
    </w:p>
    <w:p w14:paraId="34E23631" w14:textId="77777777" w:rsidR="00221822" w:rsidRDefault="00221822" w:rsidP="009810DB">
      <w:pPr>
        <w:autoSpaceDE w:val="0"/>
        <w:autoSpaceDN w:val="0"/>
        <w:adjustRightInd w:val="0"/>
        <w:spacing w:after="0" w:line="240" w:lineRule="auto"/>
        <w:jc w:val="both"/>
        <w:rPr>
          <w:rFonts w:ascii="Times New Roman" w:hAnsi="Times New Roman" w:cs="Times New Roman"/>
          <w:color w:val="000000"/>
          <w:sz w:val="24"/>
          <w:szCs w:val="24"/>
        </w:rPr>
      </w:pPr>
    </w:p>
    <w:p w14:paraId="14A4CF3C" w14:textId="7B84E8C1" w:rsidR="00BB43F6" w:rsidRDefault="009810DB" w:rsidP="009810DB">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Le protocole décrit en détails l’ensemble des interventions réalisées sur les animaux, les signes cliniques anticipées et les </w:t>
      </w:r>
      <w:r w:rsidRPr="00E75348">
        <w:rPr>
          <w:rFonts w:ascii="Times New Roman" w:hAnsi="Times New Roman" w:cs="Times New Roman"/>
          <w:color w:val="000000"/>
          <w:sz w:val="24"/>
          <w:szCs w:val="24"/>
          <w:u w:val="single"/>
        </w:rPr>
        <w:t>points limites</w:t>
      </w:r>
      <w:r w:rsidRPr="00E75348">
        <w:rPr>
          <w:rFonts w:ascii="Times New Roman" w:hAnsi="Times New Roman" w:cs="Times New Roman"/>
          <w:color w:val="000000"/>
          <w:sz w:val="24"/>
          <w:szCs w:val="24"/>
        </w:rPr>
        <w:t xml:space="preserve"> de l’étude. Tous les membres de l’équipe de recherche utilisant les animaux doivent être inscrits sur le protocole. </w:t>
      </w:r>
      <w:r w:rsidR="00BB43F6">
        <w:rPr>
          <w:rFonts w:ascii="Times New Roman" w:hAnsi="Times New Roman" w:cs="Times New Roman"/>
          <w:color w:val="000000"/>
          <w:sz w:val="24"/>
          <w:szCs w:val="24"/>
        </w:rPr>
        <w:t xml:space="preserve">Le responsable de projet doit informer le coordonnateur du CIPA dès qu’un utilisateur doit être ajouté à un PUA. </w:t>
      </w:r>
    </w:p>
    <w:p w14:paraId="3E5EC4BD" w14:textId="77777777" w:rsidR="00221822" w:rsidRDefault="00221822" w:rsidP="009810DB">
      <w:pPr>
        <w:autoSpaceDE w:val="0"/>
        <w:autoSpaceDN w:val="0"/>
        <w:adjustRightInd w:val="0"/>
        <w:spacing w:after="0" w:line="240" w:lineRule="auto"/>
        <w:jc w:val="both"/>
        <w:rPr>
          <w:rFonts w:ascii="Times New Roman" w:hAnsi="Times New Roman" w:cs="Times New Roman"/>
          <w:color w:val="000000"/>
          <w:sz w:val="24"/>
          <w:szCs w:val="24"/>
        </w:rPr>
      </w:pPr>
    </w:p>
    <w:p w14:paraId="1FD2B1D6" w14:textId="6545B5DD" w:rsidR="00BB43F6" w:rsidRDefault="00BB43F6" w:rsidP="009810D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des agents pathogènes ou toxines de groupe de risque 2</w:t>
      </w:r>
      <w:r w:rsidR="00C64E0F">
        <w:rPr>
          <w:rFonts w:ascii="Times New Roman" w:hAnsi="Times New Roman" w:cs="Times New Roman"/>
          <w:color w:val="000000"/>
          <w:sz w:val="24"/>
          <w:szCs w:val="24"/>
        </w:rPr>
        <w:t xml:space="preserve"> et 3</w:t>
      </w:r>
      <w:r>
        <w:rPr>
          <w:rFonts w:ascii="Times New Roman" w:hAnsi="Times New Roman" w:cs="Times New Roman"/>
          <w:color w:val="000000"/>
          <w:sz w:val="24"/>
          <w:szCs w:val="24"/>
        </w:rPr>
        <w:t xml:space="preserve"> sont utilisés, le PUA devra être révisé et approuvé par le comité de biosécurité. Une grille de risque biologique sera créée pour décrire les risques associés aux agents pathogènes et détailler les précautions à prendre lors des expériences avec les animaux infectés.</w:t>
      </w:r>
    </w:p>
    <w:p w14:paraId="1DF6B204" w14:textId="77777777" w:rsidR="00BB43F6" w:rsidRDefault="00BB43F6" w:rsidP="009810DB">
      <w:pPr>
        <w:autoSpaceDE w:val="0"/>
        <w:autoSpaceDN w:val="0"/>
        <w:adjustRightInd w:val="0"/>
        <w:spacing w:after="0" w:line="240" w:lineRule="auto"/>
        <w:jc w:val="both"/>
        <w:rPr>
          <w:rFonts w:ascii="Times New Roman" w:hAnsi="Times New Roman" w:cs="Times New Roman"/>
          <w:color w:val="000000"/>
          <w:sz w:val="24"/>
          <w:szCs w:val="24"/>
        </w:rPr>
      </w:pPr>
    </w:p>
    <w:p w14:paraId="6AF05B58" w14:textId="4E39C2F5" w:rsidR="009810DB" w:rsidRPr="00E75348" w:rsidRDefault="009810DB" w:rsidP="009810DB">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b/>
          <w:bCs/>
          <w:color w:val="000000"/>
          <w:sz w:val="24"/>
          <w:szCs w:val="24"/>
        </w:rPr>
        <w:t>Il incombe au responsable de projet de s’assurer que chacun des utilisateurs ait accès au PUA à jour</w:t>
      </w:r>
      <w:r>
        <w:rPr>
          <w:rFonts w:ascii="Times New Roman" w:hAnsi="Times New Roman" w:cs="Times New Roman"/>
          <w:b/>
          <w:bCs/>
          <w:color w:val="000000"/>
          <w:sz w:val="24"/>
          <w:szCs w:val="24"/>
        </w:rPr>
        <w:t xml:space="preserve"> et à la grille de risque (si approprié)</w:t>
      </w:r>
      <w:r w:rsidRPr="00E75348">
        <w:rPr>
          <w:rFonts w:ascii="Times New Roman" w:hAnsi="Times New Roman" w:cs="Times New Roman"/>
          <w:b/>
          <w:bCs/>
          <w:color w:val="000000"/>
          <w:sz w:val="24"/>
          <w:szCs w:val="24"/>
        </w:rPr>
        <w:t xml:space="preserve"> et qu’il en ait pris connaissance. </w:t>
      </w:r>
      <w:r w:rsidRPr="00E75348">
        <w:rPr>
          <w:rFonts w:ascii="Times New Roman" w:hAnsi="Times New Roman" w:cs="Times New Roman"/>
          <w:color w:val="000000"/>
          <w:sz w:val="24"/>
          <w:szCs w:val="24"/>
        </w:rPr>
        <w:t xml:space="preserve">La dernière version </w:t>
      </w:r>
      <w:r>
        <w:rPr>
          <w:rFonts w:ascii="Times New Roman" w:hAnsi="Times New Roman" w:cs="Times New Roman"/>
          <w:color w:val="000000"/>
          <w:sz w:val="24"/>
          <w:szCs w:val="24"/>
        </w:rPr>
        <w:t xml:space="preserve">papier </w:t>
      </w:r>
      <w:r w:rsidRPr="00E75348">
        <w:rPr>
          <w:rFonts w:ascii="Times New Roman" w:hAnsi="Times New Roman" w:cs="Times New Roman"/>
          <w:color w:val="000000"/>
          <w:sz w:val="24"/>
          <w:szCs w:val="24"/>
        </w:rPr>
        <w:t xml:space="preserve">du PUA ainsi que les modifications apportées est disponible au bureau administratif </w:t>
      </w:r>
      <w:r w:rsidR="00357630">
        <w:rPr>
          <w:rFonts w:ascii="Times New Roman" w:hAnsi="Times New Roman" w:cs="Times New Roman"/>
          <w:color w:val="000000"/>
          <w:sz w:val="24"/>
          <w:szCs w:val="24"/>
        </w:rPr>
        <w:t>du L</w:t>
      </w:r>
      <w:r w:rsidR="00D84C0C">
        <w:rPr>
          <w:rFonts w:ascii="Times New Roman" w:hAnsi="Times New Roman" w:cs="Times New Roman"/>
          <w:color w:val="000000"/>
          <w:sz w:val="24"/>
          <w:szCs w:val="24"/>
        </w:rPr>
        <w:t xml:space="preserve">NBE </w:t>
      </w:r>
      <w:r w:rsidRPr="00E75348">
        <w:rPr>
          <w:rFonts w:ascii="Times New Roman" w:hAnsi="Times New Roman" w:cs="Times New Roman"/>
          <w:color w:val="000000"/>
          <w:sz w:val="24"/>
          <w:szCs w:val="24"/>
        </w:rPr>
        <w:t>pour consultation.</w:t>
      </w:r>
    </w:p>
    <w:p w14:paraId="21ED3894" w14:textId="77777777" w:rsidR="009810DB" w:rsidRPr="00E75348" w:rsidRDefault="009810DB" w:rsidP="009810DB">
      <w:pPr>
        <w:autoSpaceDE w:val="0"/>
        <w:autoSpaceDN w:val="0"/>
        <w:adjustRightInd w:val="0"/>
        <w:spacing w:after="0" w:line="240" w:lineRule="auto"/>
        <w:jc w:val="both"/>
        <w:rPr>
          <w:rFonts w:ascii="Times New Roman" w:hAnsi="Times New Roman" w:cs="Times New Roman"/>
          <w:color w:val="000000"/>
          <w:sz w:val="24"/>
          <w:szCs w:val="24"/>
        </w:rPr>
      </w:pPr>
    </w:p>
    <w:p w14:paraId="24A0581D" w14:textId="49390EDE" w:rsidR="009810DB" w:rsidRPr="00E75348" w:rsidRDefault="009810DB" w:rsidP="009810DB">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L’expression</w:t>
      </w:r>
      <w:r w:rsidR="00E83D1C" w:rsidRPr="00E75348">
        <w:rPr>
          <w:rFonts w:ascii="Times New Roman" w:hAnsi="Times New Roman" w:cs="Times New Roman"/>
          <w:color w:val="000000"/>
          <w:sz w:val="24"/>
          <w:szCs w:val="24"/>
        </w:rPr>
        <w:t xml:space="preserve"> «</w:t>
      </w:r>
      <w:r w:rsidR="00E83D1C" w:rsidRPr="00E75348">
        <w:rPr>
          <w:rFonts w:ascii="Times New Roman" w:hAnsi="Times New Roman" w:cs="Times New Roman"/>
          <w:color w:val="000000"/>
          <w:sz w:val="24"/>
          <w:szCs w:val="24"/>
          <w:u w:val="single"/>
        </w:rPr>
        <w:t xml:space="preserve"> point</w:t>
      </w:r>
      <w:r w:rsidRPr="00E75348">
        <w:rPr>
          <w:rFonts w:ascii="Times New Roman" w:hAnsi="Times New Roman" w:cs="Times New Roman"/>
          <w:color w:val="000000"/>
          <w:sz w:val="24"/>
          <w:szCs w:val="24"/>
          <w:u w:val="single"/>
        </w:rPr>
        <w:t xml:space="preserve"> </w:t>
      </w:r>
      <w:r w:rsidR="00E83D1C" w:rsidRPr="00E75348">
        <w:rPr>
          <w:rFonts w:ascii="Times New Roman" w:hAnsi="Times New Roman" w:cs="Times New Roman"/>
          <w:color w:val="000000"/>
          <w:sz w:val="24"/>
          <w:szCs w:val="24"/>
          <w:u w:val="single"/>
        </w:rPr>
        <w:t>limite</w:t>
      </w:r>
      <w:r w:rsidR="00E83D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est définie </w:t>
      </w:r>
      <w:r w:rsidRPr="00E75348">
        <w:rPr>
          <w:rFonts w:ascii="Times New Roman" w:hAnsi="Times New Roman" w:cs="Times New Roman"/>
          <w:color w:val="000000"/>
          <w:sz w:val="24"/>
          <w:szCs w:val="24"/>
        </w:rPr>
        <w:t>comme étant le moment auquel la souffrance et/ou la détresse d'un animal d'expérimentation est arrêtée, minimisée ou diminuée en prenant des mesures comme celles d'euthanasier de façon humanitaire l'animal, de mettre fin à une procédure qui le fait souffrir, ou en le traitant de manière à soulager sa souffrance et/ou sa détresse.</w:t>
      </w:r>
    </w:p>
    <w:p w14:paraId="4AD05F1C" w14:textId="3786042A" w:rsidR="000F05C1" w:rsidRPr="00E75348" w:rsidRDefault="000F05C1" w:rsidP="000F05C1">
      <w:pPr>
        <w:autoSpaceDE w:val="0"/>
        <w:autoSpaceDN w:val="0"/>
        <w:adjustRightInd w:val="0"/>
        <w:spacing w:after="0" w:line="240" w:lineRule="auto"/>
        <w:jc w:val="both"/>
        <w:rPr>
          <w:rFonts w:ascii="Times New Roman" w:hAnsi="Times New Roman" w:cs="Times New Roman"/>
          <w:color w:val="000000"/>
          <w:sz w:val="24"/>
          <w:szCs w:val="24"/>
        </w:rPr>
      </w:pPr>
    </w:p>
    <w:p w14:paraId="2131F580" w14:textId="6D82248C" w:rsidR="00E7785D" w:rsidRPr="00E75348" w:rsidRDefault="00E7785D" w:rsidP="00CF07B9">
      <w:pPr>
        <w:pStyle w:val="Titre1"/>
        <w:numPr>
          <w:ilvl w:val="0"/>
          <w:numId w:val="13"/>
        </w:numPr>
      </w:pPr>
      <w:bookmarkStart w:id="4" w:name="_Toc98834562"/>
      <w:r w:rsidRPr="00E75348">
        <w:t>Formation</w:t>
      </w:r>
      <w:r>
        <w:t>s</w:t>
      </w:r>
      <w:bookmarkEnd w:id="4"/>
    </w:p>
    <w:p w14:paraId="14A3E0CE" w14:textId="77777777" w:rsidR="00E7785D" w:rsidRPr="00E75348"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p>
    <w:p w14:paraId="6DF4063D" w14:textId="49E8C965" w:rsidR="00E7785D" w:rsidRPr="00E75348"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Vous devez compléter toutes les formations requises (l’ordre n’a pas d’importance). La demande de formation se fait par courriel à </w:t>
      </w:r>
      <w:hyperlink r:id="rId12" w:history="1">
        <w:r w:rsidR="00453B49" w:rsidRPr="00CC5EE8">
          <w:rPr>
            <w:rStyle w:val="Lienhypertexte"/>
            <w:rFonts w:ascii="Times New Roman" w:hAnsi="Times New Roman" w:cs="Times New Roman"/>
            <w:sz w:val="24"/>
            <w:szCs w:val="24"/>
          </w:rPr>
          <w:t>cbe.techniciens@inrs.ca</w:t>
        </w:r>
      </w:hyperlink>
      <w:r w:rsidRPr="00E75348">
        <w:rPr>
          <w:rFonts w:ascii="Times New Roman" w:hAnsi="Times New Roman" w:cs="Times New Roman"/>
          <w:color w:val="0000FF"/>
          <w:sz w:val="24"/>
          <w:szCs w:val="24"/>
        </w:rPr>
        <w:t xml:space="preserve">.  </w:t>
      </w:r>
      <w:r w:rsidRPr="00E75348">
        <w:rPr>
          <w:rFonts w:ascii="Times New Roman" w:hAnsi="Times New Roman" w:cs="Times New Roman"/>
          <w:color w:val="000000"/>
          <w:sz w:val="24"/>
          <w:szCs w:val="24"/>
        </w:rPr>
        <w:t xml:space="preserve">Vous recevrez un courriel de Bienvenue incluant la marche à suivre, un formulaire de demande de formation à remplir et le guide de l’utilisateur. </w:t>
      </w:r>
    </w:p>
    <w:p w14:paraId="45A05655" w14:textId="77777777" w:rsidR="00E7785D" w:rsidRPr="00E75348"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p>
    <w:p w14:paraId="331CE49B" w14:textId="576896C4" w:rsidR="00E7785D" w:rsidRPr="00D664A9"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Le formulaire de demande complété doit être retourné à la même adresse courriel afin que l’on puisse </w:t>
      </w:r>
      <w:r w:rsidRPr="00D664A9">
        <w:rPr>
          <w:rFonts w:ascii="Times New Roman" w:hAnsi="Times New Roman" w:cs="Times New Roman"/>
          <w:color w:val="000000"/>
          <w:sz w:val="24"/>
          <w:szCs w:val="24"/>
        </w:rPr>
        <w:t>identifier adéquatement vos besoins. Une personne du service technique</w:t>
      </w:r>
      <w:r w:rsidR="00357630">
        <w:rPr>
          <w:rFonts w:ascii="Times New Roman" w:hAnsi="Times New Roman" w:cs="Times New Roman"/>
          <w:color w:val="000000"/>
          <w:sz w:val="24"/>
          <w:szCs w:val="24"/>
        </w:rPr>
        <w:t xml:space="preserve"> de santé animale du L</w:t>
      </w:r>
      <w:r w:rsidR="00453B49" w:rsidRPr="00D664A9">
        <w:rPr>
          <w:rFonts w:ascii="Times New Roman" w:hAnsi="Times New Roman" w:cs="Times New Roman"/>
          <w:color w:val="000000"/>
          <w:sz w:val="24"/>
          <w:szCs w:val="24"/>
        </w:rPr>
        <w:t>NBE</w:t>
      </w:r>
      <w:r w:rsidRPr="00D664A9">
        <w:rPr>
          <w:rFonts w:ascii="Times New Roman" w:hAnsi="Times New Roman" w:cs="Times New Roman"/>
          <w:color w:val="000000"/>
          <w:sz w:val="24"/>
          <w:szCs w:val="24"/>
        </w:rPr>
        <w:t xml:space="preserve"> vous contactera afin de planifier les différentes formations requises. </w:t>
      </w:r>
    </w:p>
    <w:p w14:paraId="767ACD18" w14:textId="77777777" w:rsidR="00E7785D" w:rsidRPr="00D664A9"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p>
    <w:p w14:paraId="601B1A29" w14:textId="74E1A059" w:rsidR="00E7785D" w:rsidRPr="00D664A9" w:rsidRDefault="00E7785D" w:rsidP="00CF07B9">
      <w:pPr>
        <w:pStyle w:val="Paragraphedeliste"/>
        <w:numPr>
          <w:ilvl w:val="0"/>
          <w:numId w:val="1"/>
        </w:numPr>
        <w:autoSpaceDE w:val="0"/>
        <w:autoSpaceDN w:val="0"/>
        <w:adjustRightInd w:val="0"/>
        <w:spacing w:after="0" w:line="240" w:lineRule="auto"/>
        <w:ind w:left="789"/>
        <w:rPr>
          <w:rFonts w:ascii="Times New Roman" w:hAnsi="Times New Roman" w:cs="Times New Roman"/>
          <w:sz w:val="24"/>
          <w:szCs w:val="24"/>
        </w:rPr>
      </w:pPr>
      <w:r w:rsidRPr="00D664A9">
        <w:rPr>
          <w:rFonts w:ascii="Times New Roman" w:hAnsi="Times New Roman" w:cs="Times New Roman"/>
          <w:sz w:val="24"/>
          <w:szCs w:val="24"/>
        </w:rPr>
        <w:t>Module 1 (Formation théorique) : Dans la section ‘</w:t>
      </w:r>
      <w:r w:rsidR="00326E7A">
        <w:rPr>
          <w:rFonts w:ascii="Times New Roman" w:hAnsi="Times New Roman" w:cs="Times New Roman"/>
          <w:sz w:val="24"/>
          <w:szCs w:val="24"/>
        </w:rPr>
        <w:t>Formation’ du site internet du L</w:t>
      </w:r>
      <w:r w:rsidRPr="00D664A9">
        <w:rPr>
          <w:rFonts w:ascii="Times New Roman" w:hAnsi="Times New Roman" w:cs="Times New Roman"/>
          <w:sz w:val="24"/>
          <w:szCs w:val="24"/>
        </w:rPr>
        <w:t>NBE, vous trouverez tous les documents nécessaires à la réussite de l’</w:t>
      </w:r>
      <w:r w:rsidRPr="005F175A">
        <w:rPr>
          <w:rFonts w:ascii="Times New Roman" w:hAnsi="Times New Roman" w:cs="Times New Roman"/>
          <w:sz w:val="24"/>
          <w:szCs w:val="24"/>
        </w:rPr>
        <w:t>examen</w:t>
      </w:r>
      <w:r w:rsidRPr="00D664A9">
        <w:rPr>
          <w:rFonts w:ascii="Times New Roman" w:hAnsi="Times New Roman" w:cs="Times New Roman"/>
          <w:sz w:val="24"/>
          <w:szCs w:val="24"/>
        </w:rPr>
        <w:t xml:space="preserve"> théorique.</w:t>
      </w:r>
    </w:p>
    <w:p w14:paraId="0AC78E42" w14:textId="77777777" w:rsidR="00E7785D" w:rsidRPr="00E75348" w:rsidRDefault="00E7785D" w:rsidP="00E7785D">
      <w:pPr>
        <w:pStyle w:val="Paragraphedeliste"/>
        <w:autoSpaceDE w:val="0"/>
        <w:autoSpaceDN w:val="0"/>
        <w:adjustRightInd w:val="0"/>
        <w:spacing w:after="0" w:line="240" w:lineRule="auto"/>
        <w:ind w:left="789"/>
        <w:rPr>
          <w:rFonts w:ascii="Times New Roman" w:hAnsi="Times New Roman" w:cs="Times New Roman"/>
          <w:sz w:val="24"/>
          <w:szCs w:val="24"/>
        </w:rPr>
      </w:pPr>
    </w:p>
    <w:p w14:paraId="76BA50C8" w14:textId="1D3BA816" w:rsidR="005E3CF0" w:rsidRPr="00CF4E5F" w:rsidRDefault="00E7785D" w:rsidP="005E3CF0">
      <w:pPr>
        <w:pStyle w:val="Paragraphedeliste"/>
        <w:numPr>
          <w:ilvl w:val="0"/>
          <w:numId w:val="1"/>
        </w:numPr>
        <w:autoSpaceDE w:val="0"/>
        <w:autoSpaceDN w:val="0"/>
        <w:adjustRightInd w:val="0"/>
        <w:spacing w:after="0" w:line="240" w:lineRule="auto"/>
        <w:ind w:left="789"/>
        <w:jc w:val="both"/>
        <w:rPr>
          <w:rFonts w:ascii="Times New Roman" w:hAnsi="Times New Roman" w:cs="Times New Roman"/>
          <w:color w:val="000000"/>
          <w:sz w:val="24"/>
          <w:szCs w:val="24"/>
        </w:rPr>
      </w:pPr>
      <w:r w:rsidRPr="00E75348">
        <w:rPr>
          <w:rFonts w:ascii="Times New Roman" w:hAnsi="Times New Roman" w:cs="Times New Roman"/>
          <w:sz w:val="24"/>
          <w:szCs w:val="24"/>
        </w:rPr>
        <w:t xml:space="preserve">Module 2 (Orientation) : Visite et explication du fonctionnement de l'animalerie et présentation de ce guide. </w:t>
      </w:r>
      <w:r w:rsidRPr="00E7785D">
        <w:rPr>
          <w:rFonts w:ascii="Times New Roman" w:hAnsi="Times New Roman" w:cs="Times New Roman"/>
          <w:sz w:val="24"/>
          <w:szCs w:val="24"/>
        </w:rPr>
        <w:t>Si vous devez travailler en niveau de confinement 2, vous dev</w:t>
      </w:r>
      <w:r>
        <w:rPr>
          <w:rFonts w:ascii="Times New Roman" w:hAnsi="Times New Roman" w:cs="Times New Roman"/>
          <w:sz w:val="24"/>
          <w:szCs w:val="24"/>
        </w:rPr>
        <w:t>r</w:t>
      </w:r>
      <w:r w:rsidRPr="00E7785D">
        <w:rPr>
          <w:rFonts w:ascii="Times New Roman" w:hAnsi="Times New Roman" w:cs="Times New Roman"/>
          <w:sz w:val="24"/>
          <w:szCs w:val="24"/>
        </w:rPr>
        <w:t xml:space="preserve">ez </w:t>
      </w:r>
      <w:r>
        <w:rPr>
          <w:rFonts w:ascii="Times New Roman" w:hAnsi="Times New Roman" w:cs="Times New Roman"/>
          <w:sz w:val="24"/>
          <w:szCs w:val="24"/>
        </w:rPr>
        <w:t>passer</w:t>
      </w:r>
      <w:r w:rsidR="00453B49">
        <w:rPr>
          <w:rFonts w:ascii="Times New Roman" w:hAnsi="Times New Roman" w:cs="Times New Roman"/>
          <w:sz w:val="24"/>
          <w:szCs w:val="24"/>
        </w:rPr>
        <w:t xml:space="preserve"> un test d’étanchéité d’un</w:t>
      </w:r>
      <w:r w:rsidRPr="00E7785D">
        <w:rPr>
          <w:rFonts w:ascii="Times New Roman" w:hAnsi="Times New Roman" w:cs="Times New Roman"/>
          <w:sz w:val="24"/>
          <w:szCs w:val="24"/>
        </w:rPr>
        <w:t xml:space="preserve"> masque </w:t>
      </w:r>
      <w:r w:rsidR="00453B49">
        <w:rPr>
          <w:rFonts w:ascii="Times New Roman" w:hAnsi="Times New Roman" w:cs="Times New Roman"/>
          <w:sz w:val="24"/>
          <w:szCs w:val="24"/>
        </w:rPr>
        <w:t xml:space="preserve">autorisé en NC2 (ex. N95, masque à cartouche) </w:t>
      </w:r>
      <w:r w:rsidRPr="00E7785D">
        <w:rPr>
          <w:rFonts w:ascii="Times New Roman" w:hAnsi="Times New Roman" w:cs="Times New Roman"/>
          <w:sz w:val="24"/>
          <w:szCs w:val="24"/>
        </w:rPr>
        <w:t>avant de vous présenter à cette séance</w:t>
      </w:r>
      <w:r>
        <w:rPr>
          <w:rFonts w:ascii="Times New Roman" w:hAnsi="Times New Roman" w:cs="Times New Roman"/>
          <w:sz w:val="24"/>
          <w:szCs w:val="24"/>
        </w:rPr>
        <w:t xml:space="preserve"> : </w:t>
      </w:r>
      <w:r w:rsidR="009C3DBB">
        <w:rPr>
          <w:rFonts w:ascii="Times New Roman" w:hAnsi="Times New Roman" w:cs="Times New Roman"/>
          <w:sz w:val="24"/>
          <w:szCs w:val="24"/>
        </w:rPr>
        <w:t xml:space="preserve">contactez Anastasia </w:t>
      </w:r>
      <w:proofErr w:type="spellStart"/>
      <w:r w:rsidR="009C3DBB">
        <w:rPr>
          <w:rFonts w:ascii="Times New Roman" w:hAnsi="Times New Roman" w:cs="Times New Roman"/>
          <w:sz w:val="24"/>
          <w:szCs w:val="24"/>
        </w:rPr>
        <w:t>Nikolakakis</w:t>
      </w:r>
      <w:proofErr w:type="spellEnd"/>
      <w:r w:rsidR="009C3DB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santé et sécurité local H05G,</w:t>
      </w:r>
      <w:r w:rsidRPr="00E75348">
        <w:rPr>
          <w:rFonts w:ascii="Times New Roman" w:hAnsi="Times New Roman" w:cs="Times New Roman"/>
          <w:color w:val="000000"/>
          <w:sz w:val="24"/>
          <w:szCs w:val="24"/>
        </w:rPr>
        <w:t xml:space="preserve"> </w:t>
      </w:r>
      <w:hyperlink r:id="rId13" w:history="1">
        <w:r w:rsidRPr="009C3DBB">
          <w:rPr>
            <w:rStyle w:val="Lienhypertexte"/>
            <w:rFonts w:ascii="Times New Roman" w:hAnsi="Times New Roman" w:cs="Times New Roman"/>
            <w:sz w:val="24"/>
            <w:szCs w:val="24"/>
          </w:rPr>
          <w:t>anastasia.nikolakakis@inrs.ca</w:t>
        </w:r>
      </w:hyperlink>
      <w:r w:rsidRPr="00BE45A9">
        <w:rPr>
          <w:rFonts w:ascii="Times New Roman" w:hAnsi="Times New Roman" w:cs="Times New Roman"/>
          <w:sz w:val="24"/>
          <w:szCs w:val="24"/>
        </w:rPr>
        <w:t>)</w:t>
      </w:r>
      <w:r>
        <w:rPr>
          <w:rFonts w:ascii="Times New Roman" w:hAnsi="Times New Roman" w:cs="Times New Roman"/>
          <w:sz w:val="24"/>
          <w:szCs w:val="24"/>
        </w:rPr>
        <w:t xml:space="preserve"> à ce sujet</w:t>
      </w:r>
      <w:r w:rsidRPr="00E7785D">
        <w:rPr>
          <w:rFonts w:ascii="Times New Roman" w:hAnsi="Times New Roman" w:cs="Times New Roman"/>
          <w:sz w:val="24"/>
          <w:szCs w:val="24"/>
        </w:rPr>
        <w:t>.</w:t>
      </w:r>
      <w:r w:rsidR="005E3CF0">
        <w:rPr>
          <w:rFonts w:ascii="Times New Roman" w:hAnsi="Times New Roman" w:cs="Times New Roman"/>
          <w:sz w:val="24"/>
          <w:szCs w:val="24"/>
        </w:rPr>
        <w:t xml:space="preserve">  </w:t>
      </w:r>
    </w:p>
    <w:p w14:paraId="748E7390" w14:textId="77777777" w:rsidR="00E7785D" w:rsidRPr="00E75348"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p>
    <w:p w14:paraId="17F45C31" w14:textId="46C0DAEA" w:rsidR="00E7785D" w:rsidRPr="00E75348" w:rsidRDefault="00E7785D" w:rsidP="00CF07B9">
      <w:pPr>
        <w:pStyle w:val="Paragraphedeliste"/>
        <w:numPr>
          <w:ilvl w:val="0"/>
          <w:numId w:val="1"/>
        </w:numPr>
        <w:autoSpaceDE w:val="0"/>
        <w:autoSpaceDN w:val="0"/>
        <w:adjustRightInd w:val="0"/>
        <w:spacing w:after="0" w:line="240" w:lineRule="auto"/>
        <w:ind w:left="789"/>
        <w:jc w:val="both"/>
        <w:rPr>
          <w:rFonts w:ascii="Times New Roman" w:hAnsi="Times New Roman" w:cs="Times New Roman"/>
          <w:color w:val="000000"/>
          <w:sz w:val="24"/>
          <w:szCs w:val="24"/>
        </w:rPr>
      </w:pPr>
      <w:r w:rsidRPr="00E75348">
        <w:rPr>
          <w:rFonts w:ascii="Times New Roman" w:hAnsi="Times New Roman" w:cs="Times New Roman"/>
          <w:sz w:val="24"/>
          <w:szCs w:val="24"/>
        </w:rPr>
        <w:t>Module 3 (Formation pratique</w:t>
      </w:r>
      <w:r>
        <w:rPr>
          <w:rFonts w:ascii="Times New Roman" w:hAnsi="Times New Roman" w:cs="Times New Roman"/>
          <w:sz w:val="24"/>
          <w:szCs w:val="24"/>
        </w:rPr>
        <w:t xml:space="preserve"> avec volet théorique</w:t>
      </w:r>
      <w:r w:rsidRPr="00E75348">
        <w:rPr>
          <w:rFonts w:ascii="Times New Roman" w:hAnsi="Times New Roman" w:cs="Times New Roman"/>
          <w:sz w:val="24"/>
          <w:szCs w:val="24"/>
        </w:rPr>
        <w:t>) : Atelier(s) de formation sur les animaux, selon</w:t>
      </w:r>
      <w:r>
        <w:rPr>
          <w:rFonts w:ascii="Times New Roman" w:hAnsi="Times New Roman" w:cs="Times New Roman"/>
          <w:sz w:val="24"/>
          <w:szCs w:val="24"/>
        </w:rPr>
        <w:t xml:space="preserve"> </w:t>
      </w:r>
      <w:r w:rsidRPr="00E75348">
        <w:rPr>
          <w:rFonts w:ascii="Times New Roman" w:hAnsi="Times New Roman" w:cs="Times New Roman"/>
          <w:sz w:val="24"/>
          <w:szCs w:val="24"/>
        </w:rPr>
        <w:t xml:space="preserve">l’espèce avec laquelle ou lesquelles vous travaillerez. Cette formation sera adaptée aux réponses fournies dans le formulaire de demande de formation.  </w:t>
      </w:r>
    </w:p>
    <w:p w14:paraId="14818777" w14:textId="77777777" w:rsidR="00E7785D" w:rsidRPr="00E75348"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p>
    <w:p w14:paraId="48369488" w14:textId="215F2BB4" w:rsidR="00E7785D" w:rsidRDefault="00E7785D" w:rsidP="00E7785D">
      <w:pPr>
        <w:autoSpaceDE w:val="0"/>
        <w:autoSpaceDN w:val="0"/>
        <w:adjustRightInd w:val="0"/>
        <w:spacing w:after="0" w:line="240" w:lineRule="auto"/>
        <w:ind w:left="348"/>
        <w:jc w:val="both"/>
        <w:rPr>
          <w:rFonts w:ascii="Times New Roman" w:hAnsi="Times New Roman" w:cs="Times New Roman"/>
          <w:i/>
          <w:iCs/>
          <w:color w:val="000000"/>
          <w:sz w:val="24"/>
          <w:szCs w:val="24"/>
        </w:rPr>
      </w:pPr>
      <w:r w:rsidRPr="00E75348">
        <w:rPr>
          <w:rFonts w:ascii="Times New Roman" w:hAnsi="Times New Roman" w:cs="Times New Roman"/>
          <w:b/>
          <w:bCs/>
          <w:i/>
          <w:iCs/>
          <w:color w:val="000000"/>
          <w:sz w:val="24"/>
          <w:szCs w:val="24"/>
        </w:rPr>
        <w:t xml:space="preserve">IMPORTANT </w:t>
      </w:r>
      <w:r w:rsidRPr="00E75348">
        <w:rPr>
          <w:rFonts w:ascii="Times New Roman" w:hAnsi="Times New Roman" w:cs="Times New Roman"/>
          <w:i/>
          <w:iCs/>
          <w:color w:val="000000"/>
          <w:sz w:val="24"/>
          <w:szCs w:val="24"/>
        </w:rPr>
        <w:t xml:space="preserve">: </w:t>
      </w:r>
      <w:r w:rsidRPr="00E75348">
        <w:rPr>
          <w:rFonts w:ascii="Times New Roman" w:hAnsi="Times New Roman" w:cs="Times New Roman"/>
          <w:i/>
          <w:iCs/>
          <w:color w:val="000000"/>
          <w:sz w:val="24"/>
          <w:szCs w:val="24"/>
          <w:u w:val="single"/>
        </w:rPr>
        <w:t>Les attestations de formations d’université ou d’institutions canadiennes peuvent être reconnues</w:t>
      </w:r>
      <w:r w:rsidRPr="00E75348">
        <w:rPr>
          <w:rFonts w:ascii="Times New Roman" w:hAnsi="Times New Roman" w:cs="Times New Roman"/>
          <w:i/>
          <w:iCs/>
          <w:color w:val="000000"/>
          <w:sz w:val="24"/>
          <w:szCs w:val="24"/>
        </w:rPr>
        <w:t>. Si tel est le cas, faite nous parvenir les certificats concernant les formations théoriques et/ou pratiques qui attestent que vous avez complété et réussi ces formations.  Nous évaluerons la nécessité de reprendre ou non, ces formations.</w:t>
      </w:r>
    </w:p>
    <w:p w14:paraId="5B1C6BEF" w14:textId="47CFA43A" w:rsidR="00E7785D" w:rsidRDefault="00E7785D" w:rsidP="00E7785D">
      <w:pPr>
        <w:autoSpaceDE w:val="0"/>
        <w:autoSpaceDN w:val="0"/>
        <w:adjustRightInd w:val="0"/>
        <w:spacing w:after="0" w:line="240" w:lineRule="auto"/>
        <w:ind w:left="348"/>
        <w:jc w:val="both"/>
        <w:rPr>
          <w:rFonts w:ascii="Times New Roman" w:hAnsi="Times New Roman" w:cs="Times New Roman"/>
          <w:i/>
          <w:iCs/>
          <w:color w:val="000000"/>
          <w:sz w:val="24"/>
          <w:szCs w:val="24"/>
        </w:rPr>
      </w:pPr>
    </w:p>
    <w:p w14:paraId="635D7C60" w14:textId="54A7B872" w:rsidR="00E7785D" w:rsidRPr="00E7785D" w:rsidRDefault="00E7785D" w:rsidP="00E778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Certaines formations </w:t>
      </w:r>
      <w:r w:rsidRPr="00E83D1C">
        <w:rPr>
          <w:rFonts w:ascii="Times New Roman" w:hAnsi="Times New Roman" w:cs="Times New Roman"/>
          <w:color w:val="000000"/>
          <w:sz w:val="24"/>
          <w:szCs w:val="24"/>
        </w:rPr>
        <w:t>complémentaires</w:t>
      </w:r>
      <w:r>
        <w:rPr>
          <w:rFonts w:ascii="Times New Roman" w:hAnsi="Times New Roman" w:cs="Times New Roman"/>
          <w:color w:val="000000"/>
          <w:sz w:val="24"/>
          <w:szCs w:val="24"/>
        </w:rPr>
        <w:t xml:space="preserve"> </w:t>
      </w:r>
      <w:r w:rsidR="006C4523">
        <w:rPr>
          <w:rFonts w:ascii="Times New Roman" w:hAnsi="Times New Roman" w:cs="Times New Roman"/>
          <w:color w:val="000000"/>
          <w:sz w:val="24"/>
          <w:szCs w:val="24"/>
        </w:rPr>
        <w:t>sont également offertes par le L</w:t>
      </w:r>
      <w:r>
        <w:rPr>
          <w:rFonts w:ascii="Times New Roman" w:hAnsi="Times New Roman" w:cs="Times New Roman"/>
          <w:color w:val="000000"/>
          <w:sz w:val="24"/>
          <w:szCs w:val="24"/>
        </w:rPr>
        <w:t>NBE telles que :</w:t>
      </w:r>
    </w:p>
    <w:p w14:paraId="7B9CB1E0" w14:textId="77777777" w:rsidR="00E7785D" w:rsidRPr="00E7785D" w:rsidRDefault="00E7785D" w:rsidP="00E7785D">
      <w:pPr>
        <w:autoSpaceDE w:val="0"/>
        <w:autoSpaceDN w:val="0"/>
        <w:adjustRightInd w:val="0"/>
        <w:spacing w:after="0" w:line="240" w:lineRule="auto"/>
        <w:ind w:left="360"/>
        <w:jc w:val="both"/>
        <w:rPr>
          <w:rFonts w:ascii="Times New Roman" w:hAnsi="Times New Roman" w:cs="Times New Roman"/>
          <w:color w:val="000000"/>
          <w:sz w:val="24"/>
          <w:szCs w:val="24"/>
        </w:rPr>
      </w:pPr>
    </w:p>
    <w:p w14:paraId="29578A99" w14:textId="2CD00976" w:rsidR="00E7785D" w:rsidRDefault="0092545C" w:rsidP="00CF07B9">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Anesthésie et u</w:t>
      </w:r>
      <w:r w:rsidR="00E7785D" w:rsidRPr="00E75348">
        <w:rPr>
          <w:rFonts w:ascii="Times New Roman" w:hAnsi="Times New Roman" w:cs="Times New Roman"/>
          <w:color w:val="000000"/>
          <w:sz w:val="24"/>
          <w:szCs w:val="24"/>
        </w:rPr>
        <w:t xml:space="preserve">tilisation de l’appareil à </w:t>
      </w:r>
      <w:r>
        <w:rPr>
          <w:rFonts w:ascii="Times New Roman" w:hAnsi="Times New Roman" w:cs="Times New Roman"/>
          <w:color w:val="000000"/>
          <w:sz w:val="24"/>
          <w:szCs w:val="24"/>
        </w:rPr>
        <w:t>anesthésie par inhalation (</w:t>
      </w:r>
      <w:r w:rsidR="00E7785D" w:rsidRPr="00E75348">
        <w:rPr>
          <w:rFonts w:ascii="Times New Roman" w:hAnsi="Times New Roman" w:cs="Times New Roman"/>
          <w:color w:val="000000"/>
          <w:sz w:val="24"/>
          <w:szCs w:val="24"/>
        </w:rPr>
        <w:t>isoflurane</w:t>
      </w:r>
      <w:r>
        <w:rPr>
          <w:rFonts w:ascii="Times New Roman" w:hAnsi="Times New Roman" w:cs="Times New Roman"/>
          <w:color w:val="000000"/>
          <w:sz w:val="24"/>
          <w:szCs w:val="24"/>
        </w:rPr>
        <w:t>)</w:t>
      </w:r>
    </w:p>
    <w:p w14:paraId="4407B8BA" w14:textId="74DEE1FC" w:rsidR="00E83D1C" w:rsidRDefault="00E83D1C" w:rsidP="00CF07B9">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Travail en niveau de confinement 2 </w:t>
      </w:r>
    </w:p>
    <w:p w14:paraId="25907536" w14:textId="313A6D6F" w:rsidR="00E83D1C" w:rsidRPr="00E75348" w:rsidRDefault="00E83D1C" w:rsidP="00CF07B9">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Gestion d’une colonie de rongeurs </w:t>
      </w:r>
    </w:p>
    <w:p w14:paraId="1E6CC6F5" w14:textId="77777777" w:rsidR="00E7785D" w:rsidRPr="00E75348" w:rsidRDefault="00E7785D" w:rsidP="00CF07B9">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sz w:val="24"/>
          <w:szCs w:val="24"/>
        </w:rPr>
        <w:t>Formation pratique</w:t>
      </w:r>
      <w:r>
        <w:rPr>
          <w:rFonts w:ascii="Times New Roman" w:hAnsi="Times New Roman" w:cs="Times New Roman"/>
          <w:sz w:val="24"/>
          <w:szCs w:val="24"/>
        </w:rPr>
        <w:t xml:space="preserve"> spécifique à certaines procédures sur le</w:t>
      </w:r>
      <w:r w:rsidRPr="00E75348">
        <w:rPr>
          <w:rFonts w:ascii="Times New Roman" w:hAnsi="Times New Roman" w:cs="Times New Roman"/>
          <w:sz w:val="24"/>
          <w:szCs w:val="24"/>
        </w:rPr>
        <w:t>s animaux suivants : souris, rats, cobayes, lapins, furets, chiens</w:t>
      </w:r>
    </w:p>
    <w:p w14:paraId="4E196165" w14:textId="77777777" w:rsidR="00E7785D" w:rsidRPr="00E75348" w:rsidRDefault="00E7785D" w:rsidP="00CF07B9">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sz w:val="24"/>
          <w:szCs w:val="24"/>
        </w:rPr>
        <w:t>Nécropsie chez les rongeurs</w:t>
      </w:r>
    </w:p>
    <w:p w14:paraId="3EBA48F7" w14:textId="77777777" w:rsidR="00E7785D" w:rsidRPr="00E75348" w:rsidRDefault="00E7785D" w:rsidP="00E7785D">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14:paraId="0B8E0D71" w14:textId="53307212" w:rsidR="00E7785D" w:rsidRDefault="00E7785D" w:rsidP="00E7785D">
      <w:pPr>
        <w:autoSpaceDE w:val="0"/>
        <w:autoSpaceDN w:val="0"/>
        <w:adjustRightInd w:val="0"/>
        <w:spacing w:after="0" w:line="240" w:lineRule="auto"/>
        <w:jc w:val="both"/>
        <w:rPr>
          <w:rFonts w:ascii="Times New Roman" w:hAnsi="Times New Roman" w:cs="Times New Roman"/>
          <w:b/>
          <w:bCs/>
          <w:sz w:val="24"/>
          <w:szCs w:val="24"/>
        </w:rPr>
      </w:pPr>
      <w:r w:rsidRPr="00E75348">
        <w:rPr>
          <w:rFonts w:ascii="Times New Roman" w:hAnsi="Times New Roman" w:cs="Times New Roman"/>
          <w:color w:val="000000"/>
          <w:sz w:val="24"/>
          <w:szCs w:val="24"/>
        </w:rPr>
        <w:t xml:space="preserve">Pour toute demande ayant trait aux différentes formations, ou pour répondre à vos questions ou incertitudes, n’hésitez pas à contacter le </w:t>
      </w:r>
      <w:r>
        <w:rPr>
          <w:rFonts w:ascii="Times New Roman" w:hAnsi="Times New Roman" w:cs="Times New Roman"/>
          <w:color w:val="000000"/>
          <w:sz w:val="24"/>
          <w:szCs w:val="24"/>
        </w:rPr>
        <w:t xml:space="preserve">service </w:t>
      </w:r>
      <w:r w:rsidRPr="00E75348">
        <w:rPr>
          <w:rFonts w:ascii="Times New Roman" w:hAnsi="Times New Roman" w:cs="Times New Roman"/>
          <w:color w:val="000000"/>
          <w:sz w:val="24"/>
          <w:szCs w:val="24"/>
        </w:rPr>
        <w:t>techni</w:t>
      </w:r>
      <w:r>
        <w:rPr>
          <w:rFonts w:ascii="Times New Roman" w:hAnsi="Times New Roman" w:cs="Times New Roman"/>
          <w:color w:val="000000"/>
          <w:sz w:val="24"/>
          <w:szCs w:val="24"/>
        </w:rPr>
        <w:t>que</w:t>
      </w:r>
      <w:r w:rsidRPr="00E753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sidRPr="00E75348">
        <w:rPr>
          <w:rFonts w:ascii="Times New Roman" w:hAnsi="Times New Roman" w:cs="Times New Roman"/>
          <w:color w:val="000000"/>
          <w:sz w:val="24"/>
          <w:szCs w:val="24"/>
        </w:rPr>
        <w:t xml:space="preserve"> santé animale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poste 4779 ou par courriel au </w:t>
      </w:r>
      <w:hyperlink r:id="rId14" w:history="1">
        <w:r w:rsidR="00453B49" w:rsidRPr="00CC5EE8">
          <w:rPr>
            <w:rStyle w:val="Lienhypertexte"/>
            <w:rFonts w:ascii="Times New Roman" w:hAnsi="Times New Roman" w:cs="Times New Roman"/>
            <w:sz w:val="24"/>
            <w:szCs w:val="24"/>
          </w:rPr>
          <w:t>cbe.techniciens@inrs.ca</w:t>
        </w:r>
      </w:hyperlink>
      <w:r>
        <w:rPr>
          <w:rFonts w:ascii="Times New Roman" w:hAnsi="Times New Roman" w:cs="Times New Roman"/>
          <w:b/>
          <w:bCs/>
          <w:sz w:val="24"/>
          <w:szCs w:val="24"/>
        </w:rPr>
        <w:t>.</w:t>
      </w:r>
    </w:p>
    <w:p w14:paraId="0494F94E" w14:textId="77777777" w:rsidR="005F175A" w:rsidRDefault="005F175A" w:rsidP="00E7785D">
      <w:pPr>
        <w:autoSpaceDE w:val="0"/>
        <w:autoSpaceDN w:val="0"/>
        <w:adjustRightInd w:val="0"/>
        <w:spacing w:after="0" w:line="240" w:lineRule="auto"/>
        <w:jc w:val="both"/>
        <w:rPr>
          <w:rFonts w:ascii="Times New Roman" w:hAnsi="Times New Roman" w:cs="Times New Roman"/>
          <w:b/>
          <w:bCs/>
          <w:sz w:val="24"/>
          <w:szCs w:val="24"/>
        </w:rPr>
      </w:pPr>
    </w:p>
    <w:p w14:paraId="6FF90641" w14:textId="1F91B2A6" w:rsidR="000317F8" w:rsidRDefault="000317F8" w:rsidP="00CF07B9">
      <w:pPr>
        <w:pStyle w:val="Titre1"/>
        <w:numPr>
          <w:ilvl w:val="0"/>
          <w:numId w:val="13"/>
        </w:numPr>
      </w:pPr>
      <w:bookmarkStart w:id="5" w:name="_Toc98834563"/>
      <w:r>
        <w:t xml:space="preserve">Santé et sécurité au </w:t>
      </w:r>
      <w:r w:rsidR="006C4523">
        <w:t>LNBE</w:t>
      </w:r>
      <w:bookmarkEnd w:id="5"/>
    </w:p>
    <w:p w14:paraId="70AFCAFC" w14:textId="77777777" w:rsidR="001723D5" w:rsidRPr="001723D5" w:rsidRDefault="001723D5" w:rsidP="001723D5"/>
    <w:p w14:paraId="1678F552" w14:textId="7240A01F" w:rsidR="000317F8" w:rsidRDefault="00655F11" w:rsidP="00B36314">
      <w:pPr>
        <w:rPr>
          <w:rFonts w:ascii="Times New Roman" w:hAnsi="Times New Roman" w:cs="Times New Roman"/>
          <w:sz w:val="24"/>
          <w:szCs w:val="24"/>
        </w:rPr>
      </w:pPr>
      <w:r w:rsidRPr="00B36314">
        <w:rPr>
          <w:rFonts w:ascii="Times New Roman" w:hAnsi="Times New Roman" w:cs="Times New Roman"/>
          <w:sz w:val="24"/>
          <w:szCs w:val="24"/>
        </w:rPr>
        <w:t>La politique institutionnelle en matière de santé et sécurité</w:t>
      </w:r>
      <w:r w:rsidR="000317F8" w:rsidRPr="00B36314">
        <w:rPr>
          <w:rFonts w:ascii="Times New Roman" w:hAnsi="Times New Roman" w:cs="Times New Roman"/>
          <w:sz w:val="24"/>
          <w:szCs w:val="24"/>
        </w:rPr>
        <w:t xml:space="preserve"> de l’INRS </w:t>
      </w:r>
      <w:r w:rsidRPr="00B36314">
        <w:rPr>
          <w:rFonts w:ascii="Times New Roman" w:hAnsi="Times New Roman" w:cs="Times New Roman"/>
          <w:sz w:val="24"/>
          <w:szCs w:val="24"/>
        </w:rPr>
        <w:t>s’applique à</w:t>
      </w:r>
      <w:r w:rsidR="000317F8" w:rsidRPr="00B36314">
        <w:rPr>
          <w:rFonts w:ascii="Times New Roman" w:hAnsi="Times New Roman" w:cs="Times New Roman"/>
          <w:sz w:val="24"/>
          <w:szCs w:val="24"/>
        </w:rPr>
        <w:t xml:space="preserve"> tout le personnel et </w:t>
      </w:r>
      <w:r w:rsidRPr="00B36314">
        <w:rPr>
          <w:rFonts w:ascii="Times New Roman" w:hAnsi="Times New Roman" w:cs="Times New Roman"/>
          <w:sz w:val="24"/>
          <w:szCs w:val="24"/>
        </w:rPr>
        <w:t>tous les visiteurs de l’INRS</w:t>
      </w:r>
      <w:r w:rsidR="000317F8" w:rsidRPr="00B36314">
        <w:rPr>
          <w:rFonts w:ascii="Times New Roman" w:hAnsi="Times New Roman" w:cs="Times New Roman"/>
          <w:sz w:val="24"/>
          <w:szCs w:val="24"/>
        </w:rPr>
        <w:t xml:space="preserve">, incluant le </w:t>
      </w:r>
      <w:r w:rsidR="006C4523">
        <w:rPr>
          <w:rFonts w:ascii="Times New Roman" w:hAnsi="Times New Roman" w:cs="Times New Roman"/>
          <w:sz w:val="24"/>
          <w:szCs w:val="24"/>
        </w:rPr>
        <w:t>LNBE</w:t>
      </w:r>
      <w:r w:rsidR="000317F8" w:rsidRPr="00B36314">
        <w:rPr>
          <w:rFonts w:ascii="Times New Roman" w:hAnsi="Times New Roman" w:cs="Times New Roman"/>
          <w:sz w:val="24"/>
          <w:szCs w:val="24"/>
        </w:rPr>
        <w:t>.</w:t>
      </w:r>
      <w:r w:rsidR="00B36314" w:rsidRPr="00B36314">
        <w:rPr>
          <w:rFonts w:ascii="Times New Roman" w:hAnsi="Times New Roman" w:cs="Times New Roman"/>
          <w:sz w:val="24"/>
          <w:szCs w:val="24"/>
        </w:rPr>
        <w:t xml:space="preserve"> </w:t>
      </w:r>
      <w:r w:rsidR="0036071A">
        <w:rPr>
          <w:rFonts w:ascii="Times New Roman" w:hAnsi="Times New Roman" w:cs="Times New Roman"/>
          <w:sz w:val="24"/>
          <w:szCs w:val="24"/>
        </w:rPr>
        <w:t xml:space="preserve">Différents aspects </w:t>
      </w:r>
      <w:r w:rsidR="002578A9">
        <w:rPr>
          <w:rFonts w:ascii="Times New Roman" w:hAnsi="Times New Roman" w:cs="Times New Roman"/>
          <w:sz w:val="24"/>
          <w:szCs w:val="24"/>
        </w:rPr>
        <w:t>de la santé et la sécurité</w:t>
      </w:r>
      <w:r w:rsidR="0036071A">
        <w:rPr>
          <w:rFonts w:ascii="Times New Roman" w:hAnsi="Times New Roman" w:cs="Times New Roman"/>
          <w:sz w:val="24"/>
          <w:szCs w:val="24"/>
        </w:rPr>
        <w:t xml:space="preserve"> s’appliquent au </w:t>
      </w:r>
      <w:r w:rsidR="006C4523">
        <w:rPr>
          <w:rFonts w:ascii="Times New Roman" w:hAnsi="Times New Roman" w:cs="Times New Roman"/>
          <w:sz w:val="24"/>
          <w:szCs w:val="24"/>
        </w:rPr>
        <w:t>LNBE</w:t>
      </w:r>
      <w:r w:rsidR="0036071A">
        <w:rPr>
          <w:rFonts w:ascii="Times New Roman" w:hAnsi="Times New Roman" w:cs="Times New Roman"/>
          <w:sz w:val="24"/>
          <w:szCs w:val="24"/>
        </w:rPr>
        <w:t> :</w:t>
      </w:r>
    </w:p>
    <w:p w14:paraId="344BC697" w14:textId="77777777" w:rsidR="007A511B" w:rsidRDefault="007A511B" w:rsidP="00B36314">
      <w:pPr>
        <w:rPr>
          <w:rFonts w:ascii="Times New Roman" w:hAnsi="Times New Roman" w:cs="Times New Roman"/>
          <w:sz w:val="24"/>
          <w:szCs w:val="24"/>
        </w:rPr>
      </w:pPr>
    </w:p>
    <w:p w14:paraId="62729C12" w14:textId="41AD5B69" w:rsidR="0036071A" w:rsidRDefault="00C7005E" w:rsidP="00CF07B9">
      <w:pPr>
        <w:pStyle w:val="Titre2"/>
        <w:numPr>
          <w:ilvl w:val="1"/>
          <w:numId w:val="13"/>
        </w:numPr>
      </w:pPr>
      <w:r>
        <w:lastRenderedPageBreak/>
        <w:t xml:space="preserve"> </w:t>
      </w:r>
      <w:r w:rsidR="00781581">
        <w:t xml:space="preserve">  </w:t>
      </w:r>
      <w:bookmarkStart w:id="6" w:name="_Toc98834564"/>
      <w:r w:rsidR="0036071A" w:rsidRPr="00C7005E">
        <w:t>Premiers soins/blessures</w:t>
      </w:r>
      <w:bookmarkEnd w:id="6"/>
    </w:p>
    <w:p w14:paraId="5812969E" w14:textId="77777777" w:rsidR="00D84C0C" w:rsidRPr="00D84C0C" w:rsidRDefault="00D84C0C" w:rsidP="00D84C0C"/>
    <w:p w14:paraId="657D06B8" w14:textId="6F0C3B5A" w:rsidR="006A191B" w:rsidRDefault="006A191B" w:rsidP="00B30856">
      <w:pPr>
        <w:spacing w:after="0"/>
        <w:ind w:left="360"/>
        <w:jc w:val="both"/>
        <w:rPr>
          <w:rFonts w:ascii="Times New Roman" w:hAnsi="Times New Roman" w:cs="Times New Roman"/>
          <w:sz w:val="24"/>
          <w:szCs w:val="24"/>
        </w:rPr>
      </w:pPr>
      <w:r>
        <w:rPr>
          <w:rFonts w:ascii="Times New Roman" w:hAnsi="Times New Roman" w:cs="Times New Roman"/>
          <w:sz w:val="24"/>
          <w:szCs w:val="24"/>
        </w:rPr>
        <w:t>Pour assistance et premiers soins immédiats, signaler le 4444 d’un télépho</w:t>
      </w:r>
      <w:r w:rsidR="00453B49">
        <w:rPr>
          <w:rFonts w:ascii="Times New Roman" w:hAnsi="Times New Roman" w:cs="Times New Roman"/>
          <w:sz w:val="24"/>
          <w:szCs w:val="24"/>
        </w:rPr>
        <w:t>ne interne du campus (ou 450-687-50</w:t>
      </w:r>
      <w:r>
        <w:rPr>
          <w:rFonts w:ascii="Times New Roman" w:hAnsi="Times New Roman" w:cs="Times New Roman"/>
          <w:sz w:val="24"/>
          <w:szCs w:val="24"/>
        </w:rPr>
        <w:t>10 x 4444 d’un téléphone cellulaire) pour rejoindre le préposé à la guérite qui communiquera avec un secouriste</w:t>
      </w:r>
      <w:r w:rsidR="00B51531">
        <w:rPr>
          <w:rFonts w:ascii="Times New Roman" w:hAnsi="Times New Roman" w:cs="Times New Roman"/>
          <w:sz w:val="24"/>
          <w:szCs w:val="24"/>
        </w:rPr>
        <w:t>,</w:t>
      </w:r>
      <w:r>
        <w:rPr>
          <w:rFonts w:ascii="Times New Roman" w:hAnsi="Times New Roman" w:cs="Times New Roman"/>
          <w:sz w:val="24"/>
          <w:szCs w:val="24"/>
        </w:rPr>
        <w:t xml:space="preserve"> l’infirmière</w:t>
      </w:r>
      <w:r w:rsidR="00B51531">
        <w:rPr>
          <w:rFonts w:ascii="Times New Roman" w:hAnsi="Times New Roman" w:cs="Times New Roman"/>
          <w:sz w:val="24"/>
          <w:szCs w:val="24"/>
        </w:rPr>
        <w:t xml:space="preserve"> ou appellera les services ambulanciers</w:t>
      </w:r>
      <w:r w:rsidR="00174B27">
        <w:rPr>
          <w:rFonts w:ascii="Times New Roman" w:hAnsi="Times New Roman" w:cs="Times New Roman"/>
          <w:sz w:val="24"/>
          <w:szCs w:val="24"/>
        </w:rPr>
        <w:t xml:space="preserve"> selon la gravité</w:t>
      </w:r>
      <w:r>
        <w:rPr>
          <w:rFonts w:ascii="Times New Roman" w:hAnsi="Times New Roman" w:cs="Times New Roman"/>
          <w:sz w:val="24"/>
          <w:szCs w:val="24"/>
        </w:rPr>
        <w:t>.</w:t>
      </w:r>
      <w:r w:rsidR="00174B27">
        <w:rPr>
          <w:rFonts w:ascii="Times New Roman" w:hAnsi="Times New Roman" w:cs="Times New Roman"/>
          <w:sz w:val="24"/>
          <w:szCs w:val="24"/>
        </w:rPr>
        <w:t xml:space="preserve"> Si vous êtes avec la victime, demeurez auprès d’elle et rassurez-la en attendant les secours. S’il s’agit d’une blessure décrite ci-dessous et que la victime n’a jamais perdu conscience, vous pouvez l’aider à commencer les</w:t>
      </w:r>
      <w:r w:rsidR="00A34A2F">
        <w:rPr>
          <w:rFonts w:ascii="Times New Roman" w:hAnsi="Times New Roman" w:cs="Times New Roman"/>
          <w:sz w:val="24"/>
          <w:szCs w:val="24"/>
        </w:rPr>
        <w:t xml:space="preserve"> traitements indiqués</w:t>
      </w:r>
      <w:r w:rsidR="00D84C0C">
        <w:rPr>
          <w:rFonts w:ascii="Times New Roman" w:hAnsi="Times New Roman" w:cs="Times New Roman"/>
          <w:sz w:val="24"/>
          <w:szCs w:val="24"/>
        </w:rPr>
        <w:t> :</w:t>
      </w:r>
      <w:r w:rsidR="00174B27">
        <w:rPr>
          <w:rFonts w:ascii="Times New Roman" w:hAnsi="Times New Roman" w:cs="Times New Roman"/>
          <w:sz w:val="24"/>
          <w:szCs w:val="24"/>
        </w:rPr>
        <w:t xml:space="preserve"> </w:t>
      </w:r>
    </w:p>
    <w:p w14:paraId="36C18F48" w14:textId="77777777" w:rsidR="00174B27" w:rsidRDefault="00174B27" w:rsidP="00B51531">
      <w:pPr>
        <w:spacing w:after="0"/>
        <w:rPr>
          <w:rFonts w:ascii="Times New Roman" w:hAnsi="Times New Roman" w:cs="Times New Roman"/>
          <w:sz w:val="24"/>
          <w:szCs w:val="24"/>
        </w:rPr>
      </w:pPr>
    </w:p>
    <w:p w14:paraId="6BE4F57A" w14:textId="7C572687" w:rsidR="006A191B" w:rsidRDefault="006A191B" w:rsidP="00B3085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Lors d’une exposition potentielle à un agent pathogène, la mesure la plus importante et la plus efficace pour réduire le risque d’infection est l’application immédiate et adéquate des premiers soins par la </w:t>
      </w:r>
      <w:r w:rsidRPr="006A191B">
        <w:rPr>
          <w:rFonts w:ascii="Times New Roman" w:hAnsi="Times New Roman" w:cs="Times New Roman"/>
          <w:sz w:val="24"/>
          <w:szCs w:val="24"/>
        </w:rPr>
        <w:t>personne exposée elle-même puis par le secouriste.</w:t>
      </w:r>
    </w:p>
    <w:p w14:paraId="2B1E6F07" w14:textId="77777777" w:rsidR="00772834" w:rsidRDefault="00772834" w:rsidP="00780897">
      <w:pPr>
        <w:spacing w:after="0"/>
        <w:ind w:left="360"/>
        <w:rPr>
          <w:rFonts w:ascii="Times New Roman" w:hAnsi="Times New Roman" w:cs="Times New Roman"/>
          <w:b/>
          <w:sz w:val="24"/>
          <w:szCs w:val="24"/>
        </w:rPr>
      </w:pPr>
    </w:p>
    <w:p w14:paraId="50A674E5" w14:textId="263CBFFF" w:rsidR="006A191B" w:rsidRPr="006A191B" w:rsidRDefault="006A191B" w:rsidP="00780897">
      <w:pPr>
        <w:spacing w:after="0"/>
        <w:ind w:left="360"/>
        <w:rPr>
          <w:rFonts w:ascii="Times New Roman" w:hAnsi="Times New Roman" w:cs="Times New Roman"/>
          <w:b/>
          <w:sz w:val="24"/>
          <w:szCs w:val="24"/>
        </w:rPr>
      </w:pPr>
      <w:r w:rsidRPr="006A191B">
        <w:rPr>
          <w:rFonts w:ascii="Times New Roman" w:hAnsi="Times New Roman" w:cs="Times New Roman"/>
          <w:b/>
          <w:sz w:val="24"/>
          <w:szCs w:val="24"/>
        </w:rPr>
        <w:t>Dans le cas de piqûre, blessure, morsure</w:t>
      </w:r>
      <w:r w:rsidR="00B51531">
        <w:rPr>
          <w:rFonts w:ascii="Times New Roman" w:hAnsi="Times New Roman" w:cs="Times New Roman"/>
          <w:b/>
          <w:sz w:val="24"/>
          <w:szCs w:val="24"/>
        </w:rPr>
        <w:t>,</w:t>
      </w:r>
      <w:r w:rsidRPr="006A191B">
        <w:rPr>
          <w:rFonts w:ascii="Times New Roman" w:hAnsi="Times New Roman" w:cs="Times New Roman"/>
          <w:b/>
          <w:sz w:val="24"/>
          <w:szCs w:val="24"/>
        </w:rPr>
        <w:t xml:space="preserve"> égratignure </w:t>
      </w:r>
      <w:r w:rsidR="00B51531">
        <w:rPr>
          <w:rFonts w:ascii="Times New Roman" w:hAnsi="Times New Roman" w:cs="Times New Roman"/>
          <w:b/>
          <w:sz w:val="24"/>
          <w:szCs w:val="24"/>
        </w:rPr>
        <w:t xml:space="preserve">ou éclaboussure sur une peau non-intacte </w:t>
      </w:r>
      <w:r w:rsidRPr="006A191B">
        <w:rPr>
          <w:rFonts w:ascii="Times New Roman" w:hAnsi="Times New Roman" w:cs="Times New Roman"/>
          <w:b/>
          <w:sz w:val="24"/>
          <w:szCs w:val="24"/>
        </w:rPr>
        <w:t>(exposition percutanée) :</w:t>
      </w:r>
    </w:p>
    <w:p w14:paraId="1CDF4C8F" w14:textId="6B852308" w:rsidR="006A191B" w:rsidRPr="00780897" w:rsidRDefault="006A191B" w:rsidP="00CF07B9">
      <w:pPr>
        <w:pStyle w:val="Paragraphedeliste"/>
        <w:numPr>
          <w:ilvl w:val="0"/>
          <w:numId w:val="22"/>
        </w:numPr>
        <w:spacing w:after="0"/>
        <w:rPr>
          <w:rFonts w:ascii="Times New Roman" w:hAnsi="Times New Roman" w:cs="Times New Roman"/>
          <w:sz w:val="24"/>
          <w:szCs w:val="24"/>
        </w:rPr>
      </w:pPr>
      <w:r w:rsidRPr="00780897">
        <w:rPr>
          <w:rFonts w:ascii="Times New Roman" w:hAnsi="Times New Roman" w:cs="Times New Roman"/>
          <w:sz w:val="24"/>
          <w:szCs w:val="24"/>
        </w:rPr>
        <w:t>Faire saigner immédiatement la lésion doucement sans traumatiser le pourtour immédiat de la plaie</w:t>
      </w:r>
    </w:p>
    <w:p w14:paraId="3D88DBD9" w14:textId="5CBF7F6E" w:rsidR="006A191B" w:rsidRPr="00780897" w:rsidRDefault="006A191B" w:rsidP="00CF07B9">
      <w:pPr>
        <w:pStyle w:val="Paragraphedeliste"/>
        <w:numPr>
          <w:ilvl w:val="0"/>
          <w:numId w:val="22"/>
        </w:numPr>
        <w:spacing w:after="0"/>
        <w:rPr>
          <w:rFonts w:ascii="Times New Roman" w:hAnsi="Times New Roman" w:cs="Times New Roman"/>
          <w:sz w:val="24"/>
          <w:szCs w:val="24"/>
        </w:rPr>
      </w:pPr>
      <w:r w:rsidRPr="00780897">
        <w:rPr>
          <w:rFonts w:ascii="Times New Roman" w:hAnsi="Times New Roman" w:cs="Times New Roman"/>
          <w:sz w:val="24"/>
          <w:szCs w:val="24"/>
        </w:rPr>
        <w:t>Nettoyer la plaie avec de l’eau et du savon pendant au moins 15 minutes</w:t>
      </w:r>
    </w:p>
    <w:p w14:paraId="4666DBC3" w14:textId="55A55A51" w:rsidR="006A191B" w:rsidRPr="00780897" w:rsidRDefault="006A191B" w:rsidP="00CF07B9">
      <w:pPr>
        <w:pStyle w:val="Paragraphedeliste"/>
        <w:numPr>
          <w:ilvl w:val="0"/>
          <w:numId w:val="22"/>
        </w:numPr>
        <w:spacing w:after="0"/>
        <w:rPr>
          <w:rFonts w:ascii="Times New Roman" w:hAnsi="Times New Roman" w:cs="Times New Roman"/>
          <w:sz w:val="24"/>
          <w:szCs w:val="24"/>
        </w:rPr>
      </w:pPr>
      <w:r w:rsidRPr="00780897">
        <w:rPr>
          <w:rFonts w:ascii="Times New Roman" w:hAnsi="Times New Roman" w:cs="Times New Roman"/>
          <w:sz w:val="24"/>
          <w:szCs w:val="24"/>
        </w:rPr>
        <w:t>Ne pas brosser ni utiliser de solutions corrosives ou irritantes (contenant de l’eau de Javel ou de l’alcool) à cause du risque d’irritation ou de brûlure ayant pour effet d’augmenter la perméabilité des vaisseaux sanguins des tissus lésés, donc le risque de transmission</w:t>
      </w:r>
    </w:p>
    <w:p w14:paraId="7309B010" w14:textId="2064CCBC" w:rsidR="006A191B" w:rsidRPr="00780897" w:rsidRDefault="006A191B" w:rsidP="00CF07B9">
      <w:pPr>
        <w:pStyle w:val="Paragraphedeliste"/>
        <w:numPr>
          <w:ilvl w:val="0"/>
          <w:numId w:val="22"/>
        </w:numPr>
        <w:spacing w:after="0"/>
        <w:rPr>
          <w:rFonts w:ascii="Times New Roman" w:hAnsi="Times New Roman" w:cs="Times New Roman"/>
          <w:sz w:val="24"/>
          <w:szCs w:val="24"/>
        </w:rPr>
      </w:pPr>
      <w:r w:rsidRPr="00780897">
        <w:rPr>
          <w:rFonts w:ascii="Times New Roman" w:hAnsi="Times New Roman" w:cs="Times New Roman"/>
          <w:sz w:val="24"/>
          <w:szCs w:val="24"/>
        </w:rPr>
        <w:t>Faire un rapport d’accident et vous présenter au bureau de santé pour le suivi</w:t>
      </w:r>
    </w:p>
    <w:p w14:paraId="55B4490D" w14:textId="77777777" w:rsidR="006A191B" w:rsidRPr="006A191B" w:rsidRDefault="006A191B" w:rsidP="00B51531">
      <w:pPr>
        <w:spacing w:after="0"/>
        <w:rPr>
          <w:rFonts w:ascii="Times New Roman" w:hAnsi="Times New Roman" w:cs="Times New Roman"/>
          <w:sz w:val="24"/>
          <w:szCs w:val="24"/>
        </w:rPr>
      </w:pPr>
    </w:p>
    <w:p w14:paraId="00635FA7" w14:textId="77777777" w:rsidR="006A191B" w:rsidRPr="006A191B" w:rsidRDefault="006A191B" w:rsidP="00780897">
      <w:pPr>
        <w:spacing w:after="0"/>
        <w:ind w:firstLine="360"/>
        <w:rPr>
          <w:rFonts w:ascii="Times New Roman" w:hAnsi="Times New Roman" w:cs="Times New Roman"/>
          <w:b/>
          <w:sz w:val="24"/>
          <w:szCs w:val="24"/>
        </w:rPr>
      </w:pPr>
      <w:r w:rsidRPr="006A191B">
        <w:rPr>
          <w:rFonts w:ascii="Times New Roman" w:hAnsi="Times New Roman" w:cs="Times New Roman"/>
          <w:b/>
          <w:sz w:val="24"/>
          <w:szCs w:val="24"/>
        </w:rPr>
        <w:t>Dans le cas d’éclaboussure aux yeux ou au visage :</w:t>
      </w:r>
    </w:p>
    <w:p w14:paraId="7F593AAB" w14:textId="5EA52231" w:rsidR="006A191B" w:rsidRPr="00780897" w:rsidRDefault="006A191B" w:rsidP="00CF07B9">
      <w:pPr>
        <w:pStyle w:val="Paragraphedeliste"/>
        <w:numPr>
          <w:ilvl w:val="0"/>
          <w:numId w:val="23"/>
        </w:numPr>
        <w:spacing w:after="0"/>
        <w:rPr>
          <w:rFonts w:ascii="Times New Roman" w:hAnsi="Times New Roman" w:cs="Times New Roman"/>
          <w:sz w:val="24"/>
          <w:szCs w:val="24"/>
        </w:rPr>
      </w:pPr>
      <w:r w:rsidRPr="00780897">
        <w:rPr>
          <w:rFonts w:ascii="Times New Roman" w:hAnsi="Times New Roman" w:cs="Times New Roman"/>
          <w:sz w:val="24"/>
          <w:szCs w:val="24"/>
        </w:rPr>
        <w:t>Irriguer avec une douche oculaire pendant au moins 15 minutes</w:t>
      </w:r>
    </w:p>
    <w:p w14:paraId="1D2CAA63" w14:textId="2526EA30" w:rsidR="006A191B" w:rsidRPr="00780897" w:rsidRDefault="006A191B" w:rsidP="00CF07B9">
      <w:pPr>
        <w:pStyle w:val="Paragraphedeliste"/>
        <w:numPr>
          <w:ilvl w:val="0"/>
          <w:numId w:val="23"/>
        </w:numPr>
        <w:spacing w:after="0"/>
        <w:rPr>
          <w:rFonts w:ascii="Times New Roman" w:hAnsi="Times New Roman" w:cs="Times New Roman"/>
          <w:sz w:val="24"/>
          <w:szCs w:val="24"/>
        </w:rPr>
      </w:pPr>
      <w:r w:rsidRPr="00780897">
        <w:rPr>
          <w:rFonts w:ascii="Times New Roman" w:hAnsi="Times New Roman" w:cs="Times New Roman"/>
          <w:sz w:val="24"/>
          <w:szCs w:val="24"/>
        </w:rPr>
        <w:t>Ouvrir les paupières et s’assurer que tout l’œil est bien lavé</w:t>
      </w:r>
    </w:p>
    <w:p w14:paraId="559147FE" w14:textId="401F79C7" w:rsidR="006A191B" w:rsidRPr="00780897" w:rsidRDefault="006A191B" w:rsidP="00CF07B9">
      <w:pPr>
        <w:pStyle w:val="Paragraphedeliste"/>
        <w:numPr>
          <w:ilvl w:val="0"/>
          <w:numId w:val="23"/>
        </w:numPr>
        <w:spacing w:after="0"/>
        <w:rPr>
          <w:rFonts w:ascii="Times New Roman" w:hAnsi="Times New Roman" w:cs="Times New Roman"/>
          <w:sz w:val="24"/>
          <w:szCs w:val="24"/>
        </w:rPr>
      </w:pPr>
      <w:r w:rsidRPr="00780897">
        <w:rPr>
          <w:rFonts w:ascii="Times New Roman" w:hAnsi="Times New Roman" w:cs="Times New Roman"/>
          <w:sz w:val="24"/>
          <w:szCs w:val="24"/>
        </w:rPr>
        <w:t>Faire un rapport d’accident et vous présenter au bureau de santé pour le suivi</w:t>
      </w:r>
    </w:p>
    <w:p w14:paraId="4183C5AC" w14:textId="77777777" w:rsidR="006A191B" w:rsidRPr="006A191B" w:rsidRDefault="006A191B" w:rsidP="00B51531">
      <w:pPr>
        <w:spacing w:after="0"/>
        <w:rPr>
          <w:rFonts w:ascii="Times New Roman" w:hAnsi="Times New Roman" w:cs="Times New Roman"/>
          <w:sz w:val="24"/>
          <w:szCs w:val="24"/>
        </w:rPr>
      </w:pPr>
    </w:p>
    <w:p w14:paraId="77432E9F" w14:textId="77777777" w:rsidR="006A191B" w:rsidRPr="006A191B" w:rsidRDefault="006A191B" w:rsidP="00780897">
      <w:pPr>
        <w:spacing w:after="0"/>
        <w:ind w:firstLine="360"/>
        <w:rPr>
          <w:rFonts w:ascii="Times New Roman" w:hAnsi="Times New Roman" w:cs="Times New Roman"/>
          <w:b/>
          <w:sz w:val="24"/>
          <w:szCs w:val="24"/>
        </w:rPr>
      </w:pPr>
      <w:r w:rsidRPr="006A191B">
        <w:rPr>
          <w:rFonts w:ascii="Times New Roman" w:hAnsi="Times New Roman" w:cs="Times New Roman"/>
          <w:b/>
          <w:sz w:val="24"/>
          <w:szCs w:val="24"/>
        </w:rPr>
        <w:t>Dans le cas d'exposition à des aérosols :</w:t>
      </w:r>
    </w:p>
    <w:p w14:paraId="6760937A" w14:textId="25AD9357" w:rsidR="006A191B" w:rsidRPr="00780897" w:rsidRDefault="006A191B" w:rsidP="00CF07B9">
      <w:pPr>
        <w:pStyle w:val="Paragraphedeliste"/>
        <w:numPr>
          <w:ilvl w:val="0"/>
          <w:numId w:val="25"/>
        </w:numPr>
        <w:spacing w:after="0"/>
        <w:rPr>
          <w:rFonts w:ascii="Times New Roman" w:hAnsi="Times New Roman" w:cs="Times New Roman"/>
          <w:sz w:val="24"/>
          <w:szCs w:val="24"/>
        </w:rPr>
      </w:pPr>
      <w:r w:rsidRPr="00780897">
        <w:rPr>
          <w:rFonts w:ascii="Times New Roman" w:hAnsi="Times New Roman" w:cs="Times New Roman"/>
          <w:sz w:val="24"/>
          <w:szCs w:val="24"/>
        </w:rPr>
        <w:t>Quitter la pièce immédiatement en fermant la porte derrière vous</w:t>
      </w:r>
    </w:p>
    <w:p w14:paraId="7F06AA20" w14:textId="72326EA7" w:rsidR="006A191B" w:rsidRPr="00780897" w:rsidRDefault="006A191B" w:rsidP="00CF07B9">
      <w:pPr>
        <w:pStyle w:val="Paragraphedeliste"/>
        <w:numPr>
          <w:ilvl w:val="0"/>
          <w:numId w:val="24"/>
        </w:numPr>
        <w:spacing w:after="0"/>
        <w:rPr>
          <w:rFonts w:ascii="Times New Roman" w:hAnsi="Times New Roman" w:cs="Times New Roman"/>
          <w:sz w:val="24"/>
          <w:szCs w:val="24"/>
        </w:rPr>
      </w:pPr>
      <w:r w:rsidRPr="00780897">
        <w:rPr>
          <w:rFonts w:ascii="Times New Roman" w:hAnsi="Times New Roman" w:cs="Times New Roman"/>
          <w:sz w:val="24"/>
          <w:szCs w:val="24"/>
        </w:rPr>
        <w:t>Interdire l’entrée au laboratoire et aviser le responsable du laboratoire</w:t>
      </w:r>
    </w:p>
    <w:p w14:paraId="3DB982AA" w14:textId="5DD3D30E" w:rsidR="006A191B" w:rsidRPr="00780897" w:rsidRDefault="006A191B" w:rsidP="00CF07B9">
      <w:pPr>
        <w:pStyle w:val="Paragraphedeliste"/>
        <w:numPr>
          <w:ilvl w:val="0"/>
          <w:numId w:val="24"/>
        </w:numPr>
        <w:spacing w:after="0"/>
        <w:rPr>
          <w:rFonts w:ascii="Times New Roman" w:hAnsi="Times New Roman" w:cs="Times New Roman"/>
          <w:sz w:val="24"/>
          <w:szCs w:val="24"/>
        </w:rPr>
      </w:pPr>
      <w:r w:rsidRPr="00780897">
        <w:rPr>
          <w:rFonts w:ascii="Times New Roman" w:hAnsi="Times New Roman" w:cs="Times New Roman"/>
          <w:sz w:val="24"/>
          <w:szCs w:val="24"/>
        </w:rPr>
        <w:t>Faire un rapport d’accident et vous présenter au bureau de santé pour le suivi</w:t>
      </w:r>
    </w:p>
    <w:p w14:paraId="745B1C33" w14:textId="54E77471" w:rsidR="00174B27" w:rsidRDefault="00174B27" w:rsidP="00B51531">
      <w:pPr>
        <w:spacing w:after="0"/>
        <w:rPr>
          <w:rFonts w:ascii="Times New Roman" w:hAnsi="Times New Roman" w:cs="Times New Roman"/>
          <w:sz w:val="24"/>
          <w:szCs w:val="24"/>
        </w:rPr>
      </w:pPr>
    </w:p>
    <w:p w14:paraId="4E6AE7A5" w14:textId="097DAC82" w:rsidR="00174B27" w:rsidRDefault="00174B27" w:rsidP="00B30856">
      <w:pPr>
        <w:spacing w:after="0"/>
        <w:ind w:left="360"/>
        <w:jc w:val="both"/>
        <w:rPr>
          <w:rFonts w:ascii="Times New Roman" w:hAnsi="Times New Roman" w:cs="Times New Roman"/>
          <w:sz w:val="24"/>
          <w:szCs w:val="24"/>
        </w:rPr>
      </w:pPr>
      <w:r>
        <w:rPr>
          <w:rFonts w:ascii="Times New Roman" w:hAnsi="Times New Roman" w:cs="Times New Roman"/>
          <w:sz w:val="24"/>
          <w:szCs w:val="24"/>
        </w:rPr>
        <w:t>Toute blessure ou urgence médicale sur le campus, même mineure, doit être rapportée afin de protéger la personne accidentée contre des complications éventuelles de son état de santé et d’apporter les correctifs nécessaires pour éviter une répétition.</w:t>
      </w:r>
    </w:p>
    <w:p w14:paraId="337F6991" w14:textId="77777777" w:rsidR="008B3B88" w:rsidRDefault="008B3B88" w:rsidP="00780897">
      <w:pPr>
        <w:spacing w:after="0"/>
        <w:ind w:left="360"/>
        <w:rPr>
          <w:rFonts w:ascii="Times New Roman" w:hAnsi="Times New Roman" w:cs="Times New Roman"/>
          <w:sz w:val="24"/>
          <w:szCs w:val="24"/>
        </w:rPr>
      </w:pPr>
    </w:p>
    <w:p w14:paraId="3A01B851" w14:textId="7A8FE862" w:rsidR="008B3B88" w:rsidRPr="006A191B" w:rsidRDefault="00781581" w:rsidP="008B3B88">
      <w:pPr>
        <w:pStyle w:val="Titre2"/>
        <w:numPr>
          <w:ilvl w:val="1"/>
          <w:numId w:val="13"/>
        </w:numPr>
      </w:pPr>
      <w:r>
        <w:lastRenderedPageBreak/>
        <w:t xml:space="preserve">  </w:t>
      </w:r>
      <w:bookmarkStart w:id="7" w:name="_Toc98834565"/>
      <w:r w:rsidR="008B3B88">
        <w:t xml:space="preserve">Suivi </w:t>
      </w:r>
      <w:r w:rsidR="008B3B88" w:rsidRPr="00E75348">
        <w:t xml:space="preserve">annuel des problèmes d’allergies et des troubles </w:t>
      </w:r>
      <w:proofErr w:type="spellStart"/>
      <w:r w:rsidR="008B3B88" w:rsidRPr="00E75348">
        <w:t>musculo-squelettiques</w:t>
      </w:r>
      <w:proofErr w:type="spellEnd"/>
      <w:r w:rsidR="008B3B88" w:rsidRPr="00E75348">
        <w:t xml:space="preserve"> </w:t>
      </w:r>
      <w:r w:rsidR="008B3B88">
        <w:t>(</w:t>
      </w:r>
      <w:r w:rsidR="008B3B88" w:rsidRPr="00E75348">
        <w:t xml:space="preserve">usagers du </w:t>
      </w:r>
      <w:r w:rsidR="006C4523">
        <w:t>LNBE</w:t>
      </w:r>
      <w:r w:rsidR="008B3B88">
        <w:t>)</w:t>
      </w:r>
      <w:bookmarkEnd w:id="7"/>
    </w:p>
    <w:p w14:paraId="05800A52" w14:textId="77777777" w:rsidR="006A191B" w:rsidRPr="006A191B" w:rsidRDefault="006A191B" w:rsidP="00B51531">
      <w:pPr>
        <w:spacing w:after="0"/>
        <w:rPr>
          <w:rFonts w:ascii="Times New Roman" w:hAnsi="Times New Roman" w:cs="Times New Roman"/>
          <w:sz w:val="24"/>
          <w:szCs w:val="24"/>
        </w:rPr>
      </w:pPr>
    </w:p>
    <w:p w14:paraId="476650CE" w14:textId="4D7685DC" w:rsidR="00C7005E" w:rsidRDefault="00A34A2F" w:rsidP="00B30856">
      <w:pPr>
        <w:ind w:left="360"/>
        <w:jc w:val="both"/>
        <w:rPr>
          <w:rFonts w:ascii="Times New Roman" w:hAnsi="Times New Roman" w:cs="Times New Roman"/>
          <w:sz w:val="24"/>
          <w:szCs w:val="24"/>
        </w:rPr>
      </w:pPr>
      <w:r w:rsidRPr="00E75348">
        <w:rPr>
          <w:rFonts w:ascii="Times New Roman" w:hAnsi="Times New Roman" w:cs="Times New Roman"/>
          <w:sz w:val="24"/>
          <w:szCs w:val="24"/>
        </w:rPr>
        <w:t xml:space="preserve">Le questionnaire du bureau de santé envoyé par la direction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doit être complété chaque année afin que votre accès soit maintenu (ceci ne s’applique pas aux compagnies locatrices). À défaut de se conformer à cette exigence, ou au renouvellement de votre </w:t>
      </w:r>
      <w:r>
        <w:rPr>
          <w:rFonts w:ascii="Times New Roman" w:hAnsi="Times New Roman" w:cs="Times New Roman"/>
          <w:sz w:val="24"/>
          <w:szCs w:val="24"/>
        </w:rPr>
        <w:t>test d’étanchéité</w:t>
      </w:r>
      <w:r w:rsidRPr="00E75348">
        <w:rPr>
          <w:rFonts w:ascii="Times New Roman" w:hAnsi="Times New Roman" w:cs="Times New Roman"/>
          <w:sz w:val="24"/>
          <w:szCs w:val="24"/>
        </w:rPr>
        <w:t>, votre accès à l’animalerie sera suspendu</w:t>
      </w:r>
      <w:r>
        <w:rPr>
          <w:rFonts w:ascii="Times New Roman" w:hAnsi="Times New Roman" w:cs="Times New Roman"/>
          <w:sz w:val="24"/>
          <w:szCs w:val="24"/>
        </w:rPr>
        <w:t>.</w:t>
      </w:r>
    </w:p>
    <w:p w14:paraId="22B9C7D2" w14:textId="568FD371" w:rsidR="004A122A" w:rsidRPr="00C7005E" w:rsidRDefault="004A122A" w:rsidP="00CF07B9">
      <w:pPr>
        <w:pStyle w:val="Titre1"/>
        <w:numPr>
          <w:ilvl w:val="0"/>
          <w:numId w:val="13"/>
        </w:numPr>
      </w:pPr>
      <w:bookmarkStart w:id="8" w:name="_Toc98834566"/>
      <w:r w:rsidRPr="00C7005E">
        <w:t xml:space="preserve">Règlements du </w:t>
      </w:r>
      <w:r w:rsidR="006C4523">
        <w:t>LNBE</w:t>
      </w:r>
      <w:bookmarkEnd w:id="8"/>
    </w:p>
    <w:p w14:paraId="230B18B7" w14:textId="77777777" w:rsidR="001723D5" w:rsidRDefault="001723D5" w:rsidP="004A122A">
      <w:pPr>
        <w:rPr>
          <w:rFonts w:ascii="Times New Roman" w:hAnsi="Times New Roman" w:cs="Times New Roman"/>
          <w:color w:val="000000"/>
          <w:sz w:val="24"/>
          <w:szCs w:val="24"/>
        </w:rPr>
      </w:pPr>
    </w:p>
    <w:p w14:paraId="70E6A644" w14:textId="77777777" w:rsidR="004A122A" w:rsidRPr="00E75348" w:rsidRDefault="004A122A" w:rsidP="004A122A">
      <w:pPr>
        <w:rPr>
          <w:rFonts w:ascii="Times New Roman" w:hAnsi="Times New Roman" w:cs="Times New Roman"/>
          <w:color w:val="000000"/>
          <w:sz w:val="24"/>
          <w:szCs w:val="24"/>
        </w:rPr>
      </w:pPr>
      <w:r w:rsidRPr="00E75348">
        <w:rPr>
          <w:rFonts w:ascii="Times New Roman" w:hAnsi="Times New Roman" w:cs="Times New Roman"/>
          <w:color w:val="000000"/>
          <w:sz w:val="24"/>
          <w:szCs w:val="24"/>
        </w:rPr>
        <w:t>Liste des interdictions :</w:t>
      </w:r>
    </w:p>
    <w:p w14:paraId="5B85626E" w14:textId="78CE2861"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Nourriture </w:t>
      </w:r>
      <w:r w:rsidR="007E3280">
        <w:rPr>
          <w:rFonts w:ascii="Times New Roman" w:hAnsi="Times New Roman" w:cs="Times New Roman"/>
          <w:color w:val="000000"/>
          <w:sz w:val="24"/>
          <w:szCs w:val="24"/>
        </w:rPr>
        <w:t>et</w:t>
      </w:r>
      <w:r w:rsidRPr="00E75348">
        <w:rPr>
          <w:rFonts w:ascii="Times New Roman" w:hAnsi="Times New Roman" w:cs="Times New Roman"/>
          <w:color w:val="000000"/>
          <w:sz w:val="24"/>
          <w:szCs w:val="24"/>
        </w:rPr>
        <w:t xml:space="preserve"> breuvage </w:t>
      </w:r>
    </w:p>
    <w:p w14:paraId="271E0D2C" w14:textId="77777777"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Souliers ouverts, sandales</w:t>
      </w:r>
    </w:p>
    <w:p w14:paraId="46EC2A73" w14:textId="2274A4E9"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Musique (ex</w:t>
      </w:r>
      <w:r w:rsidR="00CA5CD8">
        <w:rPr>
          <w:rFonts w:ascii="Times New Roman" w:hAnsi="Times New Roman" w:cs="Times New Roman"/>
          <w:color w:val="000000"/>
          <w:sz w:val="24"/>
          <w:szCs w:val="24"/>
        </w:rPr>
        <w:t>.</w:t>
      </w:r>
      <w:r w:rsidRPr="00E75348">
        <w:rPr>
          <w:rFonts w:ascii="Times New Roman" w:hAnsi="Times New Roman" w:cs="Times New Roman"/>
          <w:color w:val="000000"/>
          <w:sz w:val="24"/>
          <w:szCs w:val="24"/>
        </w:rPr>
        <w:t xml:space="preserve"> : </w:t>
      </w:r>
      <w:r>
        <w:rPr>
          <w:rFonts w:ascii="Times New Roman" w:hAnsi="Times New Roman" w:cs="Times New Roman"/>
          <w:color w:val="000000"/>
          <w:sz w:val="24"/>
          <w:szCs w:val="24"/>
        </w:rPr>
        <w:t>Lecteur de musique numérique, écouteur)</w:t>
      </w:r>
    </w:p>
    <w:p w14:paraId="6D2552F8" w14:textId="1C122257"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P</w:t>
      </w:r>
      <w:r w:rsidR="009B6802">
        <w:rPr>
          <w:rFonts w:ascii="Times New Roman" w:hAnsi="Times New Roman" w:cs="Times New Roman"/>
          <w:color w:val="000000"/>
          <w:sz w:val="24"/>
          <w:szCs w:val="24"/>
        </w:rPr>
        <w:t>rise de</w:t>
      </w:r>
      <w:r w:rsidRPr="00E75348">
        <w:rPr>
          <w:rFonts w:ascii="Times New Roman" w:hAnsi="Times New Roman" w:cs="Times New Roman"/>
          <w:color w:val="000000"/>
          <w:sz w:val="24"/>
          <w:szCs w:val="24"/>
        </w:rPr>
        <w:t xml:space="preserve"> photos </w:t>
      </w:r>
    </w:p>
    <w:p w14:paraId="4BECE217" w14:textId="6C0AC824" w:rsidR="004A122A" w:rsidRPr="00E75348" w:rsidRDefault="004A122A" w:rsidP="00CF07B9">
      <w:pPr>
        <w:pStyle w:val="Paragraphedeliste"/>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Exceptionnellement, la direction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peut autoriser la prise de photo.</w:t>
      </w:r>
    </w:p>
    <w:p w14:paraId="59AA58B5" w14:textId="29DCD203"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De passer d’un </w:t>
      </w:r>
      <w:r w:rsidR="00CD2244">
        <w:rPr>
          <w:rFonts w:ascii="Times New Roman" w:hAnsi="Times New Roman" w:cs="Times New Roman"/>
          <w:color w:val="000000"/>
          <w:sz w:val="24"/>
          <w:szCs w:val="24"/>
        </w:rPr>
        <w:t>N</w:t>
      </w:r>
      <w:r w:rsidR="00CD2244" w:rsidRPr="00E75348">
        <w:rPr>
          <w:rFonts w:ascii="Times New Roman" w:hAnsi="Times New Roman" w:cs="Times New Roman"/>
          <w:color w:val="000000"/>
          <w:sz w:val="24"/>
          <w:szCs w:val="24"/>
        </w:rPr>
        <w:t xml:space="preserve">iveau </w:t>
      </w:r>
      <w:r w:rsidRPr="00E75348">
        <w:rPr>
          <w:rFonts w:ascii="Times New Roman" w:hAnsi="Times New Roman" w:cs="Times New Roman"/>
          <w:color w:val="000000"/>
          <w:sz w:val="24"/>
          <w:szCs w:val="24"/>
        </w:rPr>
        <w:t xml:space="preserve">de </w:t>
      </w:r>
      <w:r w:rsidR="00CD2244">
        <w:rPr>
          <w:rFonts w:ascii="Times New Roman" w:hAnsi="Times New Roman" w:cs="Times New Roman"/>
          <w:color w:val="000000"/>
          <w:sz w:val="24"/>
          <w:szCs w:val="24"/>
        </w:rPr>
        <w:t>C</w:t>
      </w:r>
      <w:r w:rsidR="00CD2244" w:rsidRPr="00E75348">
        <w:rPr>
          <w:rFonts w:ascii="Times New Roman" w:hAnsi="Times New Roman" w:cs="Times New Roman"/>
          <w:color w:val="000000"/>
          <w:sz w:val="24"/>
          <w:szCs w:val="24"/>
        </w:rPr>
        <w:t xml:space="preserve">onfinement </w:t>
      </w:r>
      <w:r w:rsidRPr="00E75348">
        <w:rPr>
          <w:rFonts w:ascii="Times New Roman" w:hAnsi="Times New Roman" w:cs="Times New Roman"/>
          <w:color w:val="000000"/>
          <w:sz w:val="24"/>
          <w:szCs w:val="24"/>
        </w:rPr>
        <w:t xml:space="preserve">2 </w:t>
      </w:r>
      <w:r w:rsidR="00453B49">
        <w:rPr>
          <w:rFonts w:ascii="Times New Roman" w:hAnsi="Times New Roman" w:cs="Times New Roman"/>
          <w:color w:val="000000"/>
          <w:sz w:val="24"/>
          <w:szCs w:val="24"/>
        </w:rPr>
        <w:t>(NC</w:t>
      </w:r>
      <w:r w:rsidR="00CD2244">
        <w:rPr>
          <w:rFonts w:ascii="Times New Roman" w:hAnsi="Times New Roman" w:cs="Times New Roman"/>
          <w:color w:val="000000"/>
          <w:sz w:val="24"/>
          <w:szCs w:val="24"/>
        </w:rPr>
        <w:t>2</w:t>
      </w:r>
      <w:r w:rsidR="00780897">
        <w:rPr>
          <w:rFonts w:ascii="Times New Roman" w:hAnsi="Times New Roman" w:cs="Times New Roman"/>
          <w:color w:val="000000"/>
          <w:sz w:val="24"/>
          <w:szCs w:val="24"/>
        </w:rPr>
        <w:t>)</w:t>
      </w:r>
      <w:r w:rsidR="00CD2244">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ou quarantaine</w:t>
      </w:r>
      <w:r w:rsidR="00CD2244">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 xml:space="preserve">à un </w:t>
      </w:r>
      <w:r w:rsidR="00CD2244">
        <w:rPr>
          <w:rFonts w:ascii="Times New Roman" w:hAnsi="Times New Roman" w:cs="Times New Roman"/>
          <w:color w:val="000000"/>
          <w:sz w:val="24"/>
          <w:szCs w:val="24"/>
        </w:rPr>
        <w:t>N</w:t>
      </w:r>
      <w:r w:rsidR="00CD2244" w:rsidRPr="00E75348">
        <w:rPr>
          <w:rFonts w:ascii="Times New Roman" w:hAnsi="Times New Roman" w:cs="Times New Roman"/>
          <w:color w:val="000000"/>
          <w:sz w:val="24"/>
          <w:szCs w:val="24"/>
        </w:rPr>
        <w:t xml:space="preserve">iveau </w:t>
      </w:r>
      <w:r w:rsidRPr="00E75348">
        <w:rPr>
          <w:rFonts w:ascii="Times New Roman" w:hAnsi="Times New Roman" w:cs="Times New Roman"/>
          <w:color w:val="000000"/>
          <w:sz w:val="24"/>
          <w:szCs w:val="24"/>
        </w:rPr>
        <w:t xml:space="preserve">de </w:t>
      </w:r>
      <w:r w:rsidR="00CD2244">
        <w:rPr>
          <w:rFonts w:ascii="Times New Roman" w:hAnsi="Times New Roman" w:cs="Times New Roman"/>
          <w:color w:val="000000"/>
          <w:sz w:val="24"/>
          <w:szCs w:val="24"/>
        </w:rPr>
        <w:t>C</w:t>
      </w:r>
      <w:r w:rsidRPr="00E75348">
        <w:rPr>
          <w:rFonts w:ascii="Times New Roman" w:hAnsi="Times New Roman" w:cs="Times New Roman"/>
          <w:color w:val="000000"/>
          <w:sz w:val="24"/>
          <w:szCs w:val="24"/>
        </w:rPr>
        <w:t>onfinement 1</w:t>
      </w:r>
      <w:r w:rsidR="00CD2244">
        <w:rPr>
          <w:rFonts w:ascii="Times New Roman" w:hAnsi="Times New Roman" w:cs="Times New Roman"/>
          <w:color w:val="000000"/>
          <w:sz w:val="24"/>
          <w:szCs w:val="24"/>
        </w:rPr>
        <w:t xml:space="preserve"> (NC1)</w:t>
      </w:r>
      <w:r w:rsidRPr="00E75348">
        <w:rPr>
          <w:rFonts w:ascii="Times New Roman" w:hAnsi="Times New Roman" w:cs="Times New Roman"/>
          <w:color w:val="000000"/>
          <w:sz w:val="24"/>
          <w:szCs w:val="24"/>
        </w:rPr>
        <w:t xml:space="preserve">. </w:t>
      </w:r>
    </w:p>
    <w:p w14:paraId="7719F51D" w14:textId="7298FA77" w:rsidR="004A122A" w:rsidRPr="00E75348" w:rsidRDefault="004A122A" w:rsidP="00CF07B9">
      <w:pPr>
        <w:pStyle w:val="Paragraphedeliste"/>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Exceptionnellement autorisé mais les vêtements doivent être changés</w:t>
      </w:r>
      <w:r w:rsidR="007E3280">
        <w:rPr>
          <w:rFonts w:ascii="Times New Roman" w:hAnsi="Times New Roman" w:cs="Times New Roman"/>
          <w:color w:val="000000"/>
          <w:sz w:val="24"/>
          <w:szCs w:val="24"/>
        </w:rPr>
        <w:t>.</w:t>
      </w:r>
      <w:r w:rsidRPr="00E75348">
        <w:rPr>
          <w:rFonts w:ascii="Times New Roman" w:hAnsi="Times New Roman" w:cs="Times New Roman"/>
          <w:color w:val="000000"/>
          <w:sz w:val="24"/>
          <w:szCs w:val="24"/>
        </w:rPr>
        <w:t xml:space="preserve"> </w:t>
      </w:r>
    </w:p>
    <w:p w14:paraId="39DD3FD0" w14:textId="2E781B44" w:rsidR="004A122A" w:rsidRPr="00E75348" w:rsidRDefault="004A122A" w:rsidP="00CF07B9">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De déplacer du matériel (appareil à </w:t>
      </w:r>
      <w:r w:rsidR="00780897">
        <w:rPr>
          <w:rFonts w:ascii="Times New Roman" w:hAnsi="Times New Roman" w:cs="Times New Roman"/>
          <w:color w:val="000000"/>
          <w:sz w:val="24"/>
          <w:szCs w:val="24"/>
        </w:rPr>
        <w:t>anesthésie</w:t>
      </w:r>
      <w:r w:rsidRPr="00E75348">
        <w:rPr>
          <w:rFonts w:ascii="Times New Roman" w:hAnsi="Times New Roman" w:cs="Times New Roman"/>
          <w:color w:val="000000"/>
          <w:sz w:val="24"/>
          <w:szCs w:val="24"/>
        </w:rPr>
        <w:t>, etc</w:t>
      </w:r>
      <w:r w:rsidR="000D419D">
        <w:rPr>
          <w:rFonts w:ascii="Times New Roman" w:hAnsi="Times New Roman" w:cs="Times New Roman"/>
          <w:color w:val="000000"/>
          <w:sz w:val="24"/>
          <w:szCs w:val="24"/>
        </w:rPr>
        <w:t>.</w:t>
      </w:r>
      <w:r w:rsidRPr="00E75348">
        <w:rPr>
          <w:rFonts w:ascii="Times New Roman" w:hAnsi="Times New Roman" w:cs="Times New Roman"/>
          <w:color w:val="000000"/>
          <w:sz w:val="24"/>
          <w:szCs w:val="24"/>
        </w:rPr>
        <w:t>) d’une pièce à l’autre</w:t>
      </w:r>
      <w:r w:rsidR="007E3280">
        <w:rPr>
          <w:rFonts w:ascii="Times New Roman" w:hAnsi="Times New Roman" w:cs="Times New Roman"/>
          <w:color w:val="000000"/>
          <w:sz w:val="24"/>
          <w:szCs w:val="24"/>
        </w:rPr>
        <w:t>.</w:t>
      </w:r>
    </w:p>
    <w:p w14:paraId="77E5E627" w14:textId="77777777" w:rsidR="004A122A" w:rsidRDefault="004A122A" w:rsidP="00CF07B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color w:val="000000"/>
          <w:sz w:val="24"/>
          <w:szCs w:val="24"/>
        </w:rPr>
        <w:t>D’utiliser de l’alcool pour nettoyer l’équipement tels que les boîtes à inductions (CO</w:t>
      </w:r>
      <w:r w:rsidRPr="004A122A">
        <w:rPr>
          <w:rFonts w:ascii="Times New Roman" w:hAnsi="Times New Roman" w:cs="Times New Roman"/>
          <w:color w:val="000000"/>
          <w:sz w:val="24"/>
          <w:szCs w:val="24"/>
          <w:vertAlign w:val="subscript"/>
        </w:rPr>
        <w:t>2</w:t>
      </w:r>
      <w:r w:rsidRPr="00E75348">
        <w:rPr>
          <w:rFonts w:ascii="Times New Roman" w:hAnsi="Times New Roman" w:cs="Times New Roman"/>
          <w:color w:val="000000"/>
          <w:sz w:val="24"/>
          <w:szCs w:val="24"/>
        </w:rPr>
        <w:t xml:space="preserve"> et isofluran</w:t>
      </w:r>
      <w:r>
        <w:rPr>
          <w:rFonts w:ascii="Times New Roman" w:hAnsi="Times New Roman" w:cs="Times New Roman"/>
          <w:color w:val="000000"/>
          <w:sz w:val="24"/>
          <w:szCs w:val="24"/>
        </w:rPr>
        <w:t xml:space="preserve">e). </w:t>
      </w:r>
      <w:r w:rsidRPr="00E75348">
        <w:rPr>
          <w:rFonts w:ascii="Times New Roman" w:hAnsi="Times New Roman" w:cs="Times New Roman"/>
          <w:sz w:val="24"/>
          <w:szCs w:val="24"/>
        </w:rPr>
        <w:t>Le Plexiglass se brise/fissure au contact de l’alcool.</w:t>
      </w:r>
    </w:p>
    <w:p w14:paraId="5F96CA2D" w14:textId="60E73D39" w:rsidR="007E3280" w:rsidRPr="00E75348" w:rsidRDefault="009B6802" w:rsidP="00CF07B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Utilisation de p</w:t>
      </w:r>
      <w:r w:rsidR="007E3280">
        <w:rPr>
          <w:rFonts w:ascii="Times New Roman" w:hAnsi="Times New Roman" w:cs="Times New Roman"/>
          <w:color w:val="000000"/>
          <w:sz w:val="24"/>
          <w:szCs w:val="24"/>
        </w:rPr>
        <w:t>arfum</w:t>
      </w:r>
      <w:r>
        <w:rPr>
          <w:rFonts w:ascii="Times New Roman" w:hAnsi="Times New Roman" w:cs="Times New Roman"/>
          <w:color w:val="000000"/>
          <w:sz w:val="24"/>
          <w:szCs w:val="24"/>
        </w:rPr>
        <w:t xml:space="preserve"> corporel (Les animaux sont particulièrement sensibles aux odeurs parfumées) </w:t>
      </w:r>
    </w:p>
    <w:p w14:paraId="49BB4CF8" w14:textId="77777777" w:rsidR="004A122A" w:rsidRPr="00E75348" w:rsidRDefault="004A122A" w:rsidP="004A122A">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14:paraId="41F04404" w14:textId="3AE9C1BE" w:rsidR="00131ED7" w:rsidRPr="00E75348" w:rsidRDefault="00055FD2" w:rsidP="00CF07B9">
      <w:pPr>
        <w:pStyle w:val="Titre1"/>
        <w:numPr>
          <w:ilvl w:val="0"/>
          <w:numId w:val="13"/>
        </w:numPr>
      </w:pPr>
      <w:bookmarkStart w:id="9" w:name="_Toc98834567"/>
      <w:r w:rsidRPr="00E75348">
        <w:t>P</w:t>
      </w:r>
      <w:r w:rsidR="00131ED7" w:rsidRPr="00E75348">
        <w:t>rocédures normalisées de fonctionnement (PNF)</w:t>
      </w:r>
      <w:bookmarkEnd w:id="9"/>
    </w:p>
    <w:p w14:paraId="396E1DDA" w14:textId="77777777" w:rsidR="00131ED7" w:rsidRPr="00E75348" w:rsidRDefault="00131ED7" w:rsidP="00131ED7">
      <w:pPr>
        <w:autoSpaceDE w:val="0"/>
        <w:autoSpaceDN w:val="0"/>
        <w:adjustRightInd w:val="0"/>
        <w:spacing w:after="0" w:line="240" w:lineRule="auto"/>
        <w:jc w:val="both"/>
        <w:rPr>
          <w:rFonts w:ascii="Times New Roman" w:hAnsi="Times New Roman" w:cs="Times New Roman"/>
          <w:color w:val="000000"/>
          <w:sz w:val="24"/>
          <w:szCs w:val="24"/>
        </w:rPr>
      </w:pPr>
    </w:p>
    <w:p w14:paraId="507C0A36" w14:textId="3834BA54" w:rsidR="00131ED7" w:rsidRPr="008A629C" w:rsidRDefault="00131ED7" w:rsidP="00131ED7">
      <w:pPr>
        <w:autoSpaceDE w:val="0"/>
        <w:autoSpaceDN w:val="0"/>
        <w:adjustRightInd w:val="0"/>
        <w:spacing w:after="0" w:line="240" w:lineRule="auto"/>
        <w:jc w:val="both"/>
        <w:rPr>
          <w:rFonts w:ascii="Times New Roman" w:hAnsi="Times New Roman" w:cs="Times New Roman"/>
          <w:sz w:val="24"/>
          <w:szCs w:val="24"/>
        </w:rPr>
      </w:pPr>
      <w:proofErr w:type="gramStart"/>
      <w:r w:rsidRPr="00E75348">
        <w:rPr>
          <w:rFonts w:ascii="Times New Roman" w:hAnsi="Times New Roman" w:cs="Times New Roman"/>
          <w:sz w:val="24"/>
          <w:szCs w:val="24"/>
        </w:rPr>
        <w:t>Une PNF</w:t>
      </w:r>
      <w:proofErr w:type="gramEnd"/>
      <w:r w:rsidRPr="00E75348">
        <w:rPr>
          <w:rFonts w:ascii="Times New Roman" w:hAnsi="Times New Roman" w:cs="Times New Roman"/>
          <w:sz w:val="24"/>
          <w:szCs w:val="24"/>
        </w:rPr>
        <w:t xml:space="preserve"> est une procédure mise en place afin de standardise</w:t>
      </w:r>
      <w:r w:rsidR="0069292B">
        <w:rPr>
          <w:rFonts w:ascii="Times New Roman" w:hAnsi="Times New Roman" w:cs="Times New Roman"/>
          <w:sz w:val="24"/>
          <w:szCs w:val="24"/>
        </w:rPr>
        <w:t>r les méthodes de travail d’une</w:t>
      </w:r>
      <w:r w:rsidRPr="00E75348">
        <w:rPr>
          <w:rFonts w:ascii="Times New Roman" w:hAnsi="Times New Roman" w:cs="Times New Roman"/>
          <w:sz w:val="24"/>
          <w:szCs w:val="24"/>
        </w:rPr>
        <w:t xml:space="preserve"> personne ou d’une équipe à l’autre. Le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possède une cinquantaine de </w:t>
      </w:r>
      <w:proofErr w:type="spellStart"/>
      <w:r w:rsidRPr="00E75348">
        <w:rPr>
          <w:rFonts w:ascii="Times New Roman" w:hAnsi="Times New Roman" w:cs="Times New Roman"/>
          <w:sz w:val="24"/>
          <w:szCs w:val="24"/>
        </w:rPr>
        <w:t>PNF</w:t>
      </w:r>
      <w:r w:rsidR="009B6802">
        <w:rPr>
          <w:rFonts w:ascii="Times New Roman" w:hAnsi="Times New Roman" w:cs="Times New Roman"/>
          <w:sz w:val="24"/>
          <w:szCs w:val="24"/>
        </w:rPr>
        <w:t>s</w:t>
      </w:r>
      <w:proofErr w:type="spellEnd"/>
      <w:r w:rsidRPr="00E75348">
        <w:rPr>
          <w:rFonts w:ascii="Times New Roman" w:hAnsi="Times New Roman" w:cs="Times New Roman"/>
          <w:sz w:val="24"/>
          <w:szCs w:val="24"/>
        </w:rPr>
        <w:t xml:space="preserve"> se rapportant au travail auprès des animaux. </w:t>
      </w:r>
      <w:r w:rsidRPr="008A629C">
        <w:rPr>
          <w:rFonts w:ascii="Times New Roman" w:hAnsi="Times New Roman" w:cs="Times New Roman"/>
          <w:sz w:val="24"/>
          <w:szCs w:val="24"/>
        </w:rPr>
        <w:t xml:space="preserve">Toutes les </w:t>
      </w:r>
      <w:proofErr w:type="spellStart"/>
      <w:r w:rsidRPr="008A629C">
        <w:rPr>
          <w:rFonts w:ascii="Times New Roman" w:hAnsi="Times New Roman" w:cs="Times New Roman"/>
          <w:sz w:val="24"/>
          <w:szCs w:val="24"/>
        </w:rPr>
        <w:t>PNF</w:t>
      </w:r>
      <w:r w:rsidR="009B6802">
        <w:rPr>
          <w:rFonts w:ascii="Times New Roman" w:hAnsi="Times New Roman" w:cs="Times New Roman"/>
          <w:sz w:val="24"/>
          <w:szCs w:val="24"/>
        </w:rPr>
        <w:t>s</w:t>
      </w:r>
      <w:proofErr w:type="spellEnd"/>
      <w:r w:rsidRPr="008A629C">
        <w:rPr>
          <w:rFonts w:ascii="Times New Roman" w:hAnsi="Times New Roman" w:cs="Times New Roman"/>
          <w:sz w:val="24"/>
          <w:szCs w:val="24"/>
        </w:rPr>
        <w:t xml:space="preserve"> sont disponibles sur demande au bureau administratif du </w:t>
      </w:r>
      <w:r w:rsidR="006C4523">
        <w:rPr>
          <w:rFonts w:ascii="Times New Roman" w:hAnsi="Times New Roman" w:cs="Times New Roman"/>
          <w:sz w:val="24"/>
          <w:szCs w:val="24"/>
        </w:rPr>
        <w:t>LNBE</w:t>
      </w:r>
      <w:r w:rsidR="009B6802">
        <w:rPr>
          <w:rFonts w:ascii="Times New Roman" w:hAnsi="Times New Roman" w:cs="Times New Roman"/>
          <w:sz w:val="24"/>
          <w:szCs w:val="24"/>
        </w:rPr>
        <w:t xml:space="preserve"> et sur le site internet du </w:t>
      </w:r>
      <w:hyperlink r:id="rId15" w:history="1">
        <w:r w:rsidR="009B6802" w:rsidRPr="00586830">
          <w:rPr>
            <w:rStyle w:val="Lienhypertexte"/>
            <w:rFonts w:ascii="Times New Roman" w:hAnsi="Times New Roman" w:cs="Times New Roman"/>
            <w:sz w:val="24"/>
            <w:szCs w:val="24"/>
          </w:rPr>
          <w:t>LNBE</w:t>
        </w:r>
      </w:hyperlink>
      <w:r w:rsidR="00D82F33">
        <w:rPr>
          <w:rFonts w:ascii="Times New Roman" w:hAnsi="Times New Roman" w:cs="Times New Roman"/>
          <w:sz w:val="24"/>
          <w:szCs w:val="24"/>
        </w:rPr>
        <w:t xml:space="preserve"> sous l’onglet </w:t>
      </w:r>
      <w:r w:rsidR="00D82F33">
        <w:rPr>
          <w:rFonts w:ascii="Times New Roman" w:hAnsi="Times New Roman" w:cs="Times New Roman"/>
          <w:i/>
          <w:sz w:val="24"/>
          <w:szCs w:val="24"/>
        </w:rPr>
        <w:t>D</w:t>
      </w:r>
      <w:r w:rsidR="00D82F33" w:rsidRPr="00D82F33">
        <w:rPr>
          <w:rFonts w:ascii="Times New Roman" w:hAnsi="Times New Roman" w:cs="Times New Roman"/>
          <w:i/>
          <w:sz w:val="24"/>
          <w:szCs w:val="24"/>
        </w:rPr>
        <w:t>ocuments normatifs</w:t>
      </w:r>
      <w:r w:rsidRPr="00D82F33">
        <w:rPr>
          <w:rFonts w:ascii="Times New Roman" w:hAnsi="Times New Roman" w:cs="Times New Roman"/>
          <w:sz w:val="24"/>
          <w:szCs w:val="24"/>
        </w:rPr>
        <w:t>.</w:t>
      </w:r>
      <w:r w:rsidRPr="008A629C">
        <w:rPr>
          <w:rFonts w:ascii="Times New Roman" w:hAnsi="Times New Roman" w:cs="Times New Roman"/>
          <w:sz w:val="24"/>
          <w:szCs w:val="24"/>
        </w:rPr>
        <w:t xml:space="preserve">  </w:t>
      </w:r>
    </w:p>
    <w:p w14:paraId="41A0A78A" w14:textId="77777777" w:rsidR="00131ED7" w:rsidRPr="008A629C" w:rsidRDefault="00131ED7" w:rsidP="00131ED7">
      <w:pPr>
        <w:autoSpaceDE w:val="0"/>
        <w:autoSpaceDN w:val="0"/>
        <w:adjustRightInd w:val="0"/>
        <w:spacing w:after="0" w:line="240" w:lineRule="auto"/>
        <w:jc w:val="both"/>
        <w:rPr>
          <w:rFonts w:ascii="Times New Roman" w:hAnsi="Times New Roman" w:cs="Times New Roman"/>
          <w:sz w:val="24"/>
          <w:szCs w:val="24"/>
        </w:rPr>
      </w:pPr>
    </w:p>
    <w:p w14:paraId="4B481E84" w14:textId="6B520131"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Commandes des animaux et exigences</w:t>
      </w:r>
      <w:r w:rsidR="006C4523">
        <w:rPr>
          <w:rFonts w:ascii="Times New Roman" w:hAnsi="Times New Roman" w:cs="Times New Roman"/>
          <w:sz w:val="24"/>
          <w:szCs w:val="24"/>
        </w:rPr>
        <w:t xml:space="preserve"> </w:t>
      </w:r>
      <w:r w:rsidRPr="008A629C">
        <w:rPr>
          <w:rFonts w:ascii="Times New Roman" w:hAnsi="Times New Roman" w:cs="Times New Roman"/>
          <w:sz w:val="24"/>
          <w:szCs w:val="24"/>
        </w:rPr>
        <w:t>: PNF-ADM.02</w:t>
      </w:r>
    </w:p>
    <w:p w14:paraId="28C78F70" w14:textId="188AFFF5"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 xml:space="preserve">Situation d’urgence au </w:t>
      </w:r>
      <w:r w:rsidR="006C4523">
        <w:rPr>
          <w:rFonts w:ascii="Times New Roman" w:hAnsi="Times New Roman" w:cs="Times New Roman"/>
          <w:sz w:val="24"/>
          <w:szCs w:val="24"/>
        </w:rPr>
        <w:t>LNBE</w:t>
      </w:r>
      <w:r w:rsidRPr="008A629C">
        <w:rPr>
          <w:rFonts w:ascii="Times New Roman" w:hAnsi="Times New Roman" w:cs="Times New Roman"/>
          <w:sz w:val="24"/>
          <w:szCs w:val="24"/>
        </w:rPr>
        <w:t xml:space="preserve"> : PNF-ADM.09</w:t>
      </w:r>
    </w:p>
    <w:p w14:paraId="0AD67B3B"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Mesure d’urgence lors de pannes électriques : PNF-ADM.10</w:t>
      </w:r>
    </w:p>
    <w:p w14:paraId="61423B1B"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Pratiques opérationnelles pour des animaux infectés par un agent pathogène de confinement biologique de niveau 2 : PNF-SST.01</w:t>
      </w:r>
    </w:p>
    <w:p w14:paraId="44E26F3F" w14:textId="1C709DC4"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 xml:space="preserve">Circulation du personnel, des animaux et du matériel : PNF-OPE.06 </w:t>
      </w:r>
    </w:p>
    <w:p w14:paraId="3DD2A811" w14:textId="11882D3C"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lastRenderedPageBreak/>
        <w:t>Entretien des pièces d’hébergement des souris</w:t>
      </w:r>
      <w:r w:rsidR="00B913D4" w:rsidRPr="008A629C">
        <w:rPr>
          <w:rFonts w:ascii="Times New Roman" w:hAnsi="Times New Roman" w:cs="Times New Roman"/>
          <w:sz w:val="24"/>
          <w:szCs w:val="24"/>
        </w:rPr>
        <w:t>, rat et hamsters</w:t>
      </w:r>
      <w:r w:rsidR="006C4523">
        <w:rPr>
          <w:rFonts w:ascii="Times New Roman" w:hAnsi="Times New Roman" w:cs="Times New Roman"/>
          <w:sz w:val="24"/>
          <w:szCs w:val="24"/>
        </w:rPr>
        <w:t xml:space="preserve"> </w:t>
      </w:r>
      <w:r w:rsidRPr="008A629C">
        <w:rPr>
          <w:rFonts w:ascii="Times New Roman" w:hAnsi="Times New Roman" w:cs="Times New Roman"/>
          <w:sz w:val="24"/>
          <w:szCs w:val="24"/>
        </w:rPr>
        <w:t>: PNF-OPE.16</w:t>
      </w:r>
    </w:p>
    <w:p w14:paraId="55866865"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Signalement d’un comportement non éthique envers les animaux : PNF-CPA.10</w:t>
      </w:r>
    </w:p>
    <w:p w14:paraId="205FCAD4"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Enregistrement et suivi des cas cliniques : PNF-SAN.03</w:t>
      </w:r>
    </w:p>
    <w:p w14:paraId="15F4DC38"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Euthanasie des rongeurs : PNF-SAN.06</w:t>
      </w:r>
    </w:p>
    <w:p w14:paraId="6DB10278"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Transport, capture et contention chez les animaux de laboratoire : PNF-SAN.21</w:t>
      </w:r>
    </w:p>
    <w:p w14:paraId="3AB8A34A"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Élimination des déchets et carcasses : PNF-OPE.07</w:t>
      </w:r>
    </w:p>
    <w:p w14:paraId="585D24B9" w14:textId="77777777" w:rsidR="00131ED7"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Points limites : PNF-CPA.05</w:t>
      </w:r>
    </w:p>
    <w:p w14:paraId="1C943F8C" w14:textId="77777777" w:rsidR="00F5260B" w:rsidRPr="008A629C" w:rsidRDefault="00131ED7"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Réception et acclimatation des animaux : PNF-SAN.04</w:t>
      </w:r>
    </w:p>
    <w:p w14:paraId="3C96021A" w14:textId="1E7576D8" w:rsidR="00EA3E9D" w:rsidRDefault="00EA3E9D" w:rsidP="00CF07B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8A629C">
        <w:rPr>
          <w:rFonts w:ascii="Times New Roman" w:hAnsi="Times New Roman" w:cs="Times New Roman"/>
          <w:sz w:val="24"/>
          <w:szCs w:val="24"/>
        </w:rPr>
        <w:t>Utilisation et entretien d'un appareil à isoflurane</w:t>
      </w:r>
      <w:r w:rsidR="00674CBB" w:rsidRPr="008A629C">
        <w:rPr>
          <w:rFonts w:ascii="Times New Roman" w:hAnsi="Times New Roman" w:cs="Times New Roman"/>
          <w:sz w:val="24"/>
          <w:szCs w:val="24"/>
        </w:rPr>
        <w:t xml:space="preserve"> PNF-OPE.26</w:t>
      </w:r>
    </w:p>
    <w:p w14:paraId="1B5D0E85" w14:textId="77777777" w:rsidR="005F175A" w:rsidRDefault="005F175A" w:rsidP="005F175A">
      <w:pPr>
        <w:pStyle w:val="Paragraphedeliste"/>
        <w:autoSpaceDE w:val="0"/>
        <w:autoSpaceDN w:val="0"/>
        <w:adjustRightInd w:val="0"/>
        <w:spacing w:after="0" w:line="240" w:lineRule="auto"/>
        <w:ind w:left="1149"/>
        <w:jc w:val="both"/>
        <w:rPr>
          <w:rFonts w:ascii="Times New Roman" w:hAnsi="Times New Roman" w:cs="Times New Roman"/>
          <w:sz w:val="24"/>
          <w:szCs w:val="24"/>
        </w:rPr>
      </w:pPr>
    </w:p>
    <w:p w14:paraId="33CFA80C" w14:textId="6FF872B6" w:rsidR="00AB11D9" w:rsidRPr="00DE4080" w:rsidRDefault="00AB11D9" w:rsidP="00DE4080">
      <w:pPr>
        <w:pStyle w:val="Titre1"/>
        <w:numPr>
          <w:ilvl w:val="0"/>
          <w:numId w:val="13"/>
        </w:numPr>
      </w:pPr>
      <w:bookmarkStart w:id="10" w:name="_Toc98834568"/>
      <w:r w:rsidRPr="00DE4080">
        <w:t>Signalement d’un comportement non éthique</w:t>
      </w:r>
      <w:bookmarkEnd w:id="10"/>
    </w:p>
    <w:p w14:paraId="2955980B" w14:textId="73F4C918" w:rsidR="00AB11D9" w:rsidRDefault="00AB11D9" w:rsidP="00AB11D9">
      <w:pPr>
        <w:autoSpaceDE w:val="0"/>
        <w:autoSpaceDN w:val="0"/>
        <w:adjustRightInd w:val="0"/>
        <w:spacing w:after="0" w:line="240" w:lineRule="auto"/>
        <w:jc w:val="both"/>
        <w:rPr>
          <w:rFonts w:ascii="Times New Roman" w:hAnsi="Times New Roman" w:cs="Times New Roman"/>
          <w:sz w:val="24"/>
          <w:szCs w:val="24"/>
        </w:rPr>
      </w:pPr>
    </w:p>
    <w:p w14:paraId="50BE8E39" w14:textId="796B88ED" w:rsidR="00DE4080" w:rsidRDefault="00DE4080" w:rsidP="006A4778">
      <w:pPr>
        <w:autoSpaceDE w:val="0"/>
        <w:autoSpaceDN w:val="0"/>
        <w:adjustRightInd w:val="0"/>
        <w:spacing w:after="0" w:line="240" w:lineRule="auto"/>
        <w:jc w:val="both"/>
        <w:rPr>
          <w:rFonts w:ascii="Times New Roman" w:hAnsi="Times New Roman" w:cs="Times New Roman"/>
          <w:color w:val="000000"/>
          <w:sz w:val="24"/>
          <w:szCs w:val="24"/>
        </w:rPr>
      </w:pPr>
      <w:r w:rsidRPr="00DE4080">
        <w:rPr>
          <w:rFonts w:ascii="Times New Roman" w:hAnsi="Times New Roman" w:cs="Times New Roman"/>
          <w:color w:val="000000"/>
          <w:sz w:val="24"/>
          <w:szCs w:val="24"/>
        </w:rPr>
        <w:t xml:space="preserve">Quiconque est témoin d’un comportement non éthique, d’un cas d’abus ou de mauvais traitement envers un animal, ou de non-conformité au PUA peut le signaler </w:t>
      </w:r>
      <w:r w:rsidRPr="00DE4080">
        <w:rPr>
          <w:rFonts w:ascii="Times New Roman" w:hAnsi="Times New Roman" w:cs="Times New Roman"/>
          <w:b/>
          <w:color w:val="000000"/>
          <w:sz w:val="24"/>
          <w:szCs w:val="24"/>
        </w:rPr>
        <w:t>anonymement</w:t>
      </w:r>
      <w:r w:rsidRPr="00DE4080">
        <w:rPr>
          <w:rFonts w:ascii="Times New Roman" w:hAnsi="Times New Roman" w:cs="Times New Roman"/>
          <w:color w:val="000000"/>
          <w:sz w:val="24"/>
          <w:szCs w:val="24"/>
        </w:rPr>
        <w:t xml:space="preserve"> au comité institutionnel de protection des animaux (CIPA) de l’INRS. </w:t>
      </w:r>
      <w:r>
        <w:rPr>
          <w:rFonts w:ascii="Times New Roman" w:hAnsi="Times New Roman" w:cs="Times New Roman"/>
          <w:color w:val="000000"/>
          <w:sz w:val="24"/>
          <w:szCs w:val="24"/>
        </w:rPr>
        <w:t xml:space="preserve">Il y a une </w:t>
      </w:r>
      <w:r w:rsidRPr="00DE4080">
        <w:rPr>
          <w:rFonts w:ascii="Times New Roman" w:hAnsi="Times New Roman" w:cs="Times New Roman"/>
          <w:color w:val="000000"/>
          <w:sz w:val="24"/>
          <w:szCs w:val="24"/>
        </w:rPr>
        <w:t>boîte à suggestions à l’entrée des vestiaires J11</w:t>
      </w:r>
      <w:r>
        <w:rPr>
          <w:rFonts w:ascii="Times New Roman" w:hAnsi="Times New Roman" w:cs="Times New Roman"/>
          <w:color w:val="000000"/>
          <w:sz w:val="24"/>
          <w:szCs w:val="24"/>
        </w:rPr>
        <w:t>2A (homme) et J114A (femme) du L</w:t>
      </w:r>
      <w:r w:rsidRPr="00DE4080">
        <w:rPr>
          <w:rFonts w:ascii="Times New Roman" w:hAnsi="Times New Roman" w:cs="Times New Roman"/>
          <w:color w:val="000000"/>
          <w:sz w:val="24"/>
          <w:szCs w:val="24"/>
        </w:rPr>
        <w:t>NBE</w:t>
      </w:r>
      <w:r>
        <w:rPr>
          <w:rFonts w:ascii="Times New Roman" w:hAnsi="Times New Roman" w:cs="Times New Roman"/>
          <w:color w:val="000000"/>
          <w:sz w:val="24"/>
          <w:szCs w:val="24"/>
        </w:rPr>
        <w:t xml:space="preserve"> où vous trouverez le formulaire que vous pourrez y déposer une fois rempli.</w:t>
      </w:r>
      <w:r w:rsidRPr="00DE4080">
        <w:rPr>
          <w:rFonts w:ascii="Times New Roman" w:hAnsi="Times New Roman" w:cs="Times New Roman"/>
          <w:color w:val="000000"/>
          <w:sz w:val="24"/>
          <w:szCs w:val="24"/>
        </w:rPr>
        <w:t xml:space="preserve"> </w:t>
      </w:r>
    </w:p>
    <w:p w14:paraId="22918D7A" w14:textId="77777777" w:rsidR="00DE4080" w:rsidRDefault="00DE4080" w:rsidP="006A4778">
      <w:pPr>
        <w:autoSpaceDE w:val="0"/>
        <w:autoSpaceDN w:val="0"/>
        <w:adjustRightInd w:val="0"/>
        <w:spacing w:after="0" w:line="240" w:lineRule="auto"/>
        <w:jc w:val="both"/>
        <w:rPr>
          <w:rFonts w:ascii="Times New Roman" w:hAnsi="Times New Roman" w:cs="Times New Roman"/>
          <w:color w:val="000000"/>
          <w:sz w:val="24"/>
          <w:szCs w:val="24"/>
        </w:rPr>
      </w:pPr>
    </w:p>
    <w:p w14:paraId="4991BA4E" w14:textId="1844E4A9" w:rsidR="006A4778" w:rsidRPr="00DE4080" w:rsidRDefault="00DE4080" w:rsidP="006A47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r</w:t>
      </w:r>
      <w:r w:rsidR="00AB11D9" w:rsidRPr="00DE4080">
        <w:rPr>
          <w:rFonts w:ascii="Times New Roman" w:hAnsi="Times New Roman" w:cs="Times New Roman"/>
          <w:color w:val="000000"/>
          <w:sz w:val="24"/>
          <w:szCs w:val="24"/>
        </w:rPr>
        <w:t>éférer à la PNF-CPA.10 : SIGNALEMENT D’UN COMPORTEMENT NON ÉTHIQUE ENVERS LES ANIMAUX</w:t>
      </w:r>
      <w:r>
        <w:rPr>
          <w:rFonts w:ascii="Times New Roman" w:hAnsi="Times New Roman" w:cs="Times New Roman"/>
          <w:color w:val="000000"/>
          <w:sz w:val="24"/>
          <w:szCs w:val="24"/>
        </w:rPr>
        <w:t xml:space="preserve"> et son formulaire qui sont disponible sur l’intranet et aux boîtes à suggestions. </w:t>
      </w:r>
    </w:p>
    <w:p w14:paraId="65796560" w14:textId="7D2D4601" w:rsidR="00B132C3" w:rsidRPr="008B3B88" w:rsidRDefault="00B132C3" w:rsidP="008B3B88">
      <w:pPr>
        <w:pStyle w:val="Titre1"/>
        <w:numPr>
          <w:ilvl w:val="0"/>
          <w:numId w:val="13"/>
        </w:numPr>
      </w:pPr>
      <w:bookmarkStart w:id="11" w:name="_Toc98834569"/>
      <w:r w:rsidRPr="008B3B88">
        <w:t>Circulation</w:t>
      </w:r>
      <w:bookmarkEnd w:id="11"/>
    </w:p>
    <w:p w14:paraId="7D330F5A" w14:textId="77777777" w:rsidR="00B132C3" w:rsidRPr="00E75348" w:rsidRDefault="00B132C3" w:rsidP="00B132C3">
      <w:pPr>
        <w:autoSpaceDE w:val="0"/>
        <w:autoSpaceDN w:val="0"/>
        <w:adjustRightInd w:val="0"/>
        <w:spacing w:after="0" w:line="240" w:lineRule="auto"/>
        <w:jc w:val="both"/>
        <w:rPr>
          <w:rFonts w:ascii="Times New Roman" w:hAnsi="Times New Roman" w:cs="Times New Roman"/>
          <w:color w:val="000000"/>
          <w:sz w:val="24"/>
          <w:szCs w:val="24"/>
        </w:rPr>
      </w:pPr>
    </w:p>
    <w:p w14:paraId="2AE0FD16" w14:textId="77777777" w:rsidR="00B132C3" w:rsidRPr="00E75348" w:rsidRDefault="00B132C3" w:rsidP="00B132C3">
      <w:pPr>
        <w:autoSpaceDE w:val="0"/>
        <w:autoSpaceDN w:val="0"/>
        <w:adjustRightInd w:val="0"/>
        <w:spacing w:after="0" w:line="240" w:lineRule="auto"/>
        <w:jc w:val="both"/>
        <w:rPr>
          <w:rFonts w:ascii="Times New Roman" w:hAnsi="Times New Roman" w:cs="Times New Roman"/>
          <w:sz w:val="24"/>
          <w:szCs w:val="24"/>
        </w:rPr>
      </w:pPr>
      <w:r w:rsidRPr="00B913D4">
        <w:rPr>
          <w:rFonts w:ascii="Times New Roman" w:hAnsi="Times New Roman" w:cs="Times New Roman"/>
          <w:sz w:val="24"/>
          <w:szCs w:val="24"/>
        </w:rPr>
        <w:t>Référer à la PNF</w:t>
      </w:r>
      <w:r w:rsidRPr="00E75348">
        <w:rPr>
          <w:rFonts w:ascii="Times New Roman" w:hAnsi="Times New Roman" w:cs="Times New Roman"/>
          <w:sz w:val="24"/>
          <w:szCs w:val="24"/>
        </w:rPr>
        <w:t xml:space="preserve">-OPE.06 </w:t>
      </w:r>
      <w:r w:rsidRPr="00E75348">
        <w:rPr>
          <w:rFonts w:ascii="Times New Roman" w:hAnsi="Times New Roman" w:cs="Times New Roman"/>
        </w:rPr>
        <w:t xml:space="preserve">: </w:t>
      </w:r>
      <w:r w:rsidRPr="00E75348">
        <w:rPr>
          <w:rFonts w:ascii="Times New Roman" w:hAnsi="Times New Roman" w:cs="Times New Roman"/>
          <w:sz w:val="24"/>
          <w:szCs w:val="24"/>
        </w:rPr>
        <w:t>Circulation du personnel, des animaux et du matériel</w:t>
      </w:r>
    </w:p>
    <w:p w14:paraId="145A058B" w14:textId="77777777" w:rsidR="00B132C3" w:rsidRPr="00E75348" w:rsidRDefault="00B132C3" w:rsidP="003153F9">
      <w:pPr>
        <w:autoSpaceDE w:val="0"/>
        <w:autoSpaceDN w:val="0"/>
        <w:adjustRightInd w:val="0"/>
        <w:spacing w:after="0" w:line="240" w:lineRule="auto"/>
        <w:jc w:val="both"/>
        <w:rPr>
          <w:rFonts w:ascii="Times New Roman" w:hAnsi="Times New Roman" w:cs="Times New Roman"/>
          <w:color w:val="000000"/>
          <w:sz w:val="24"/>
          <w:szCs w:val="24"/>
        </w:rPr>
      </w:pPr>
    </w:p>
    <w:p w14:paraId="5C936316" w14:textId="706A994B" w:rsidR="00B132C3" w:rsidRPr="00E75348" w:rsidRDefault="00B132C3"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 port de lunette ou sur</w:t>
      </w:r>
      <w:r w:rsidR="00BA0434">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lunette de sécurité, de chaussures fermé</w:t>
      </w:r>
      <w:r w:rsidR="00B913D4">
        <w:rPr>
          <w:rFonts w:ascii="Times New Roman" w:hAnsi="Times New Roman" w:cs="Times New Roman"/>
          <w:color w:val="000000"/>
          <w:sz w:val="24"/>
          <w:szCs w:val="24"/>
        </w:rPr>
        <w:t>e</w:t>
      </w:r>
      <w:r w:rsidRPr="00E75348">
        <w:rPr>
          <w:rFonts w:ascii="Times New Roman" w:hAnsi="Times New Roman" w:cs="Times New Roman"/>
          <w:color w:val="000000"/>
          <w:sz w:val="24"/>
          <w:szCs w:val="24"/>
        </w:rPr>
        <w:t>s et d</w:t>
      </w:r>
      <w:r w:rsidR="00FC7385" w:rsidRPr="00E75348">
        <w:rPr>
          <w:rFonts w:ascii="Times New Roman" w:hAnsi="Times New Roman" w:cs="Times New Roman"/>
          <w:color w:val="000000"/>
          <w:sz w:val="24"/>
          <w:szCs w:val="24"/>
        </w:rPr>
        <w:t>’un</w:t>
      </w:r>
      <w:r w:rsidRPr="00E75348">
        <w:rPr>
          <w:rFonts w:ascii="Times New Roman" w:hAnsi="Times New Roman" w:cs="Times New Roman"/>
          <w:color w:val="000000"/>
          <w:sz w:val="24"/>
          <w:szCs w:val="24"/>
        </w:rPr>
        <w:t xml:space="preserve"> pantalon long est exigé</w:t>
      </w:r>
    </w:p>
    <w:p w14:paraId="1D4D28AC" w14:textId="77777777" w:rsidR="004C78A9" w:rsidRPr="00E75348" w:rsidRDefault="00B132C3"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Circuler via les corridors propres pour accéder aux salles d</w:t>
      </w:r>
      <w:r w:rsidR="004C78A9" w:rsidRPr="00E75348">
        <w:rPr>
          <w:rFonts w:ascii="Times New Roman" w:hAnsi="Times New Roman" w:cs="Times New Roman"/>
          <w:color w:val="000000"/>
          <w:sz w:val="24"/>
          <w:szCs w:val="24"/>
        </w:rPr>
        <w:t>’hébergement</w:t>
      </w:r>
    </w:p>
    <w:p w14:paraId="341E149E" w14:textId="76ACB3EC" w:rsidR="004C78A9" w:rsidRPr="00E75348" w:rsidRDefault="00B132C3"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Circuler via les corridors sales ou mixtes pour sortir </w:t>
      </w:r>
      <w:r w:rsidR="004C78A9" w:rsidRPr="00E75348">
        <w:rPr>
          <w:rFonts w:ascii="Times New Roman" w:hAnsi="Times New Roman" w:cs="Times New Roman"/>
          <w:color w:val="000000"/>
          <w:sz w:val="24"/>
          <w:szCs w:val="24"/>
        </w:rPr>
        <w:t xml:space="preserve">du </w:t>
      </w:r>
      <w:r w:rsidR="006C4523">
        <w:rPr>
          <w:rFonts w:ascii="Times New Roman" w:hAnsi="Times New Roman" w:cs="Times New Roman"/>
          <w:color w:val="000000"/>
          <w:sz w:val="24"/>
          <w:szCs w:val="24"/>
        </w:rPr>
        <w:t>LNBE</w:t>
      </w:r>
    </w:p>
    <w:p w14:paraId="0109CBD7" w14:textId="02AB69F0" w:rsidR="004C78A9" w:rsidRPr="00E75348" w:rsidRDefault="004C78A9"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Circuler via les corridors sales pour se diriger</w:t>
      </w:r>
      <w:r w:rsidR="00B132C3" w:rsidRPr="00E75348">
        <w:rPr>
          <w:rFonts w:ascii="Times New Roman" w:hAnsi="Times New Roman" w:cs="Times New Roman"/>
          <w:color w:val="000000"/>
          <w:sz w:val="24"/>
          <w:szCs w:val="24"/>
        </w:rPr>
        <w:t xml:space="preserve"> vers la laverie sale (matériaux sales), la néc</w:t>
      </w:r>
      <w:r w:rsidR="00F10A77">
        <w:rPr>
          <w:rFonts w:ascii="Times New Roman" w:hAnsi="Times New Roman" w:cs="Times New Roman"/>
          <w:color w:val="000000"/>
          <w:sz w:val="24"/>
          <w:szCs w:val="24"/>
        </w:rPr>
        <w:t xml:space="preserve">ropsie (carcasses) </w:t>
      </w:r>
      <w:r w:rsidR="00B132C3" w:rsidRPr="00E75348">
        <w:rPr>
          <w:rFonts w:ascii="Times New Roman" w:hAnsi="Times New Roman" w:cs="Times New Roman"/>
          <w:color w:val="000000"/>
          <w:sz w:val="24"/>
          <w:szCs w:val="24"/>
        </w:rPr>
        <w:t xml:space="preserve">ou </w:t>
      </w:r>
      <w:r w:rsidRPr="00E75348">
        <w:rPr>
          <w:rFonts w:ascii="Times New Roman" w:hAnsi="Times New Roman" w:cs="Times New Roman"/>
          <w:color w:val="000000"/>
          <w:sz w:val="24"/>
          <w:szCs w:val="24"/>
        </w:rPr>
        <w:t xml:space="preserve">vers </w:t>
      </w:r>
      <w:r w:rsidR="00B132C3" w:rsidRPr="00E75348">
        <w:rPr>
          <w:rFonts w:ascii="Times New Roman" w:hAnsi="Times New Roman" w:cs="Times New Roman"/>
          <w:color w:val="000000"/>
          <w:sz w:val="24"/>
          <w:szCs w:val="24"/>
        </w:rPr>
        <w:t>l’expédition (poubelles)</w:t>
      </w:r>
    </w:p>
    <w:p w14:paraId="6FDDB3CB" w14:textId="6C250B66" w:rsidR="004C78A9" w:rsidRDefault="004C78A9"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Circuler via les corridors s</w:t>
      </w:r>
      <w:r w:rsidR="004F5797">
        <w:rPr>
          <w:rFonts w:ascii="Times New Roman" w:hAnsi="Times New Roman" w:cs="Times New Roman"/>
          <w:color w:val="000000"/>
          <w:sz w:val="24"/>
          <w:szCs w:val="24"/>
        </w:rPr>
        <w:t>ouillés</w:t>
      </w:r>
      <w:r w:rsidRPr="00E75348">
        <w:rPr>
          <w:rFonts w:ascii="Times New Roman" w:hAnsi="Times New Roman" w:cs="Times New Roman"/>
          <w:color w:val="000000"/>
          <w:sz w:val="24"/>
          <w:szCs w:val="24"/>
        </w:rPr>
        <w:t xml:space="preserve"> lors du déplacement de grands animaux</w:t>
      </w:r>
    </w:p>
    <w:p w14:paraId="64334A5A" w14:textId="496DB532" w:rsidR="005F175A" w:rsidRDefault="005F175A" w:rsidP="005F175A">
      <w:pPr>
        <w:autoSpaceDE w:val="0"/>
        <w:autoSpaceDN w:val="0"/>
        <w:adjustRightInd w:val="0"/>
        <w:spacing w:after="0" w:line="240" w:lineRule="auto"/>
        <w:jc w:val="both"/>
        <w:rPr>
          <w:rFonts w:ascii="Times New Roman" w:hAnsi="Times New Roman" w:cs="Times New Roman"/>
          <w:color w:val="000000"/>
          <w:sz w:val="24"/>
          <w:szCs w:val="24"/>
        </w:rPr>
      </w:pPr>
    </w:p>
    <w:p w14:paraId="10CD1B7B" w14:textId="27A3E8C5" w:rsidR="005F175A" w:rsidRDefault="005F175A" w:rsidP="005F175A">
      <w:pPr>
        <w:autoSpaceDE w:val="0"/>
        <w:autoSpaceDN w:val="0"/>
        <w:adjustRightInd w:val="0"/>
        <w:spacing w:after="0" w:line="240" w:lineRule="auto"/>
        <w:jc w:val="both"/>
        <w:rPr>
          <w:rFonts w:ascii="Times New Roman" w:hAnsi="Times New Roman" w:cs="Times New Roman"/>
          <w:color w:val="000000"/>
          <w:sz w:val="24"/>
          <w:szCs w:val="24"/>
        </w:rPr>
      </w:pPr>
    </w:p>
    <w:p w14:paraId="7030E2B0" w14:textId="77777777" w:rsidR="005F175A" w:rsidRPr="005F175A" w:rsidRDefault="005F175A" w:rsidP="005F175A">
      <w:pPr>
        <w:autoSpaceDE w:val="0"/>
        <w:autoSpaceDN w:val="0"/>
        <w:adjustRightInd w:val="0"/>
        <w:spacing w:after="0" w:line="240" w:lineRule="auto"/>
        <w:jc w:val="both"/>
        <w:rPr>
          <w:rFonts w:ascii="Times New Roman" w:hAnsi="Times New Roman" w:cs="Times New Roman"/>
          <w:color w:val="000000"/>
          <w:sz w:val="24"/>
          <w:szCs w:val="24"/>
        </w:rPr>
      </w:pPr>
    </w:p>
    <w:p w14:paraId="274777E6" w14:textId="77777777" w:rsidR="004C78A9" w:rsidRPr="00E75348" w:rsidRDefault="004C78A9" w:rsidP="00CF07B9">
      <w:pPr>
        <w:pStyle w:val="Paragraphedeliste"/>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 matériel de protection personnel n’est pas autorisé dans les corridors sauf exception :</w:t>
      </w:r>
    </w:p>
    <w:p w14:paraId="7BCF6906" w14:textId="04F931E4" w:rsidR="004C78A9" w:rsidRPr="00E75348" w:rsidRDefault="007A2559" w:rsidP="00CF07B9">
      <w:pPr>
        <w:pStyle w:val="Paragraphedeliste"/>
        <w:numPr>
          <w:ilvl w:val="1"/>
          <w:numId w:val="5"/>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Lors</w:t>
      </w:r>
      <w:r w:rsidR="004C78A9" w:rsidRPr="00E75348">
        <w:rPr>
          <w:rFonts w:ascii="Times New Roman" w:hAnsi="Times New Roman" w:cs="Times New Roman"/>
          <w:sz w:val="24"/>
          <w:szCs w:val="24"/>
        </w:rPr>
        <w:t xml:space="preserve"> de la manutention de grands animaux : l’équipement complet est autorisé</w:t>
      </w:r>
      <w:r w:rsidR="004F5797">
        <w:rPr>
          <w:rFonts w:ascii="Times New Roman" w:hAnsi="Times New Roman" w:cs="Times New Roman"/>
          <w:sz w:val="24"/>
          <w:szCs w:val="24"/>
        </w:rPr>
        <w:t>.</w:t>
      </w:r>
    </w:p>
    <w:p w14:paraId="5EFD0D67" w14:textId="0AC66301" w:rsidR="004C78A9" w:rsidRPr="00E75348" w:rsidRDefault="007A2559" w:rsidP="00CF07B9">
      <w:pPr>
        <w:pStyle w:val="Paragraphedeliste"/>
        <w:numPr>
          <w:ilvl w:val="1"/>
          <w:numId w:val="5"/>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Lors</w:t>
      </w:r>
      <w:r w:rsidR="004C78A9" w:rsidRPr="00E75348">
        <w:rPr>
          <w:rFonts w:ascii="Times New Roman" w:hAnsi="Times New Roman" w:cs="Times New Roman"/>
          <w:sz w:val="24"/>
          <w:szCs w:val="24"/>
        </w:rPr>
        <w:t xml:space="preserve"> de la </w:t>
      </w:r>
      <w:r w:rsidR="00E165DD" w:rsidRPr="00E75348">
        <w:rPr>
          <w:rFonts w:ascii="Times New Roman" w:hAnsi="Times New Roman" w:cs="Times New Roman"/>
          <w:sz w:val="24"/>
          <w:szCs w:val="24"/>
        </w:rPr>
        <w:t>manutention de matériel souillé</w:t>
      </w:r>
      <w:r w:rsidR="004C78A9" w:rsidRPr="00E75348">
        <w:rPr>
          <w:rFonts w:ascii="Times New Roman" w:hAnsi="Times New Roman" w:cs="Times New Roman"/>
          <w:sz w:val="24"/>
          <w:szCs w:val="24"/>
        </w:rPr>
        <w:t xml:space="preserve"> dans vos mains</w:t>
      </w:r>
      <w:r w:rsidR="00E165DD" w:rsidRPr="00E75348">
        <w:rPr>
          <w:rFonts w:ascii="Times New Roman" w:hAnsi="Times New Roman" w:cs="Times New Roman"/>
          <w:sz w:val="24"/>
          <w:szCs w:val="24"/>
        </w:rPr>
        <w:t>, le port du gant est toléré</w:t>
      </w:r>
      <w:r w:rsidR="004F5797">
        <w:rPr>
          <w:rFonts w:ascii="Times New Roman" w:hAnsi="Times New Roman" w:cs="Times New Roman"/>
          <w:sz w:val="24"/>
          <w:szCs w:val="24"/>
        </w:rPr>
        <w:t>.</w:t>
      </w:r>
      <w:r w:rsidR="00E165DD" w:rsidRPr="00E75348">
        <w:rPr>
          <w:rFonts w:ascii="Times New Roman" w:hAnsi="Times New Roman" w:cs="Times New Roman"/>
          <w:sz w:val="24"/>
          <w:szCs w:val="24"/>
        </w:rPr>
        <w:t xml:space="preserve"> </w:t>
      </w:r>
    </w:p>
    <w:p w14:paraId="55F8B805" w14:textId="0C717FAB" w:rsidR="008B3B88" w:rsidRPr="008B3B88" w:rsidRDefault="007A2559" w:rsidP="008B3B88">
      <w:pPr>
        <w:pStyle w:val="Paragraphedeliste"/>
        <w:numPr>
          <w:ilvl w:val="1"/>
          <w:numId w:val="5"/>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sz w:val="24"/>
          <w:szCs w:val="24"/>
        </w:rPr>
        <w:t>Lors</w:t>
      </w:r>
      <w:r w:rsidR="00E165DD" w:rsidRPr="00E75348">
        <w:rPr>
          <w:rFonts w:ascii="Times New Roman" w:hAnsi="Times New Roman" w:cs="Times New Roman"/>
          <w:sz w:val="24"/>
          <w:szCs w:val="24"/>
        </w:rPr>
        <w:t xml:space="preserve"> d’un déplacement d’une pièce à une autre dans un même module, le port du masque et du bonnet est accepté</w:t>
      </w:r>
      <w:r w:rsidR="003153F9" w:rsidRPr="00E75348">
        <w:rPr>
          <w:rFonts w:ascii="Times New Roman" w:hAnsi="Times New Roman" w:cs="Times New Roman"/>
          <w:sz w:val="24"/>
          <w:szCs w:val="24"/>
        </w:rPr>
        <w:t>.</w:t>
      </w:r>
      <w:bookmarkStart w:id="12" w:name="_Toc11744748"/>
      <w:bookmarkEnd w:id="12"/>
    </w:p>
    <w:p w14:paraId="23E37F04" w14:textId="67959FDF" w:rsidR="00E22037" w:rsidRPr="00781581" w:rsidRDefault="00E22037" w:rsidP="00781581">
      <w:pPr>
        <w:pStyle w:val="Titre1"/>
        <w:numPr>
          <w:ilvl w:val="0"/>
          <w:numId w:val="13"/>
        </w:numPr>
      </w:pPr>
      <w:bookmarkStart w:id="13" w:name="_Toc98834570"/>
      <w:r w:rsidRPr="00781581">
        <w:lastRenderedPageBreak/>
        <w:t>Procédure de travail dans les salles</w:t>
      </w:r>
      <w:bookmarkEnd w:id="13"/>
    </w:p>
    <w:p w14:paraId="25D82F32" w14:textId="77777777" w:rsidR="005D62F4" w:rsidRPr="005D62F4" w:rsidRDefault="005D62F4" w:rsidP="005D62F4"/>
    <w:p w14:paraId="69A16483" w14:textId="7F188E31" w:rsidR="00607DF5" w:rsidRPr="00607DF5" w:rsidRDefault="00607DF5"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Il est interdit d’exécuter les procédures de prélèvement sanguin, d’euthanasie et de prélèvement de tissus biologique dans les pièces d’hébergement.  Ces procédures, stressantes pour les animaux hébergés, doivent être exécutées dans le laboratoire ou l’antichambre.</w:t>
      </w:r>
    </w:p>
    <w:p w14:paraId="034E5F14" w14:textId="6F99ECA6" w:rsidR="00E002D9" w:rsidRPr="00E75348" w:rsidRDefault="00E002D9"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Il est de la responsabilité des usagers de s’assurer de connaître les procédures permises dans leur PUA. S’assurer de bien connaître les produits et les quantités autorisées, de même que les points limites acceptés pour les animaux.</w:t>
      </w:r>
    </w:p>
    <w:p w14:paraId="70A233F1" w14:textId="5148695F" w:rsidR="00A528AE" w:rsidRDefault="00E002D9"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Comme le travail se fait </w:t>
      </w:r>
      <w:r w:rsidR="006A4778">
        <w:rPr>
          <w:rFonts w:ascii="Times New Roman" w:hAnsi="Times New Roman" w:cs="Times New Roman"/>
          <w:sz w:val="24"/>
          <w:szCs w:val="24"/>
        </w:rPr>
        <w:t>dans</w:t>
      </w:r>
      <w:r w:rsidRPr="00E75348">
        <w:rPr>
          <w:rFonts w:ascii="Times New Roman" w:hAnsi="Times New Roman" w:cs="Times New Roman"/>
          <w:sz w:val="24"/>
          <w:szCs w:val="24"/>
        </w:rPr>
        <w:t xml:space="preserve"> des aires communes, il est important </w:t>
      </w:r>
      <w:r w:rsidR="00FC26C6" w:rsidRPr="00E75348">
        <w:rPr>
          <w:rFonts w:ascii="Times New Roman" w:hAnsi="Times New Roman" w:cs="Times New Roman"/>
          <w:sz w:val="24"/>
          <w:szCs w:val="24"/>
        </w:rPr>
        <w:t>de travailler</w:t>
      </w:r>
      <w:r w:rsidRPr="00E75348">
        <w:rPr>
          <w:rFonts w:ascii="Times New Roman" w:hAnsi="Times New Roman" w:cs="Times New Roman"/>
          <w:sz w:val="24"/>
          <w:szCs w:val="24"/>
        </w:rPr>
        <w:t xml:space="preserve"> de façon sécuritaire pour vous mais aussi pour ceux qui vous succèderont dans ces aires de travail. Ceci est particulièrement important lorsque vous manipulez des agents </w:t>
      </w:r>
      <w:r w:rsidR="00871FEE">
        <w:rPr>
          <w:rFonts w:ascii="Times New Roman" w:hAnsi="Times New Roman" w:cs="Times New Roman"/>
          <w:sz w:val="24"/>
          <w:szCs w:val="24"/>
        </w:rPr>
        <w:t>pathogènes de groupe de risque 2</w:t>
      </w:r>
      <w:r w:rsidRPr="00E75348">
        <w:rPr>
          <w:rFonts w:ascii="Times New Roman" w:hAnsi="Times New Roman" w:cs="Times New Roman"/>
          <w:sz w:val="24"/>
          <w:szCs w:val="24"/>
        </w:rPr>
        <w:t>.</w:t>
      </w:r>
      <w:r w:rsidR="00FC26C6" w:rsidRPr="00E75348">
        <w:rPr>
          <w:rFonts w:ascii="Times New Roman" w:hAnsi="Times New Roman" w:cs="Times New Roman"/>
          <w:sz w:val="24"/>
          <w:szCs w:val="24"/>
        </w:rPr>
        <w:t xml:space="preserve">  </w:t>
      </w:r>
      <w:r w:rsidR="00FC26C6" w:rsidRPr="00871FEE">
        <w:rPr>
          <w:rFonts w:ascii="Times New Roman" w:hAnsi="Times New Roman" w:cs="Times New Roman"/>
          <w:b/>
          <w:sz w:val="24"/>
          <w:szCs w:val="24"/>
        </w:rPr>
        <w:t>Assurez-vous de laisser l’endroit et le matériel propre lorsque vous quittez</w:t>
      </w:r>
      <w:r w:rsidR="00FC26C6" w:rsidRPr="00E75348">
        <w:rPr>
          <w:rFonts w:ascii="Times New Roman" w:hAnsi="Times New Roman" w:cs="Times New Roman"/>
          <w:sz w:val="24"/>
          <w:szCs w:val="24"/>
        </w:rPr>
        <w:t>.</w:t>
      </w:r>
    </w:p>
    <w:p w14:paraId="61FF4504" w14:textId="0DD43B39" w:rsidR="005D62F4" w:rsidRPr="00E75348" w:rsidRDefault="005D62F4"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Une fois les accès au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obtenues, nous vous donnerons accès au </w:t>
      </w:r>
      <w:r w:rsidRPr="00D82F33">
        <w:rPr>
          <w:rFonts w:ascii="Times New Roman" w:hAnsi="Times New Roman" w:cs="Times New Roman"/>
          <w:sz w:val="24"/>
          <w:szCs w:val="24"/>
        </w:rPr>
        <w:t xml:space="preserve">système de réservation en ligne pour les appareils à </w:t>
      </w:r>
      <w:r w:rsidR="00103B71" w:rsidRPr="00D82F33">
        <w:rPr>
          <w:rFonts w:ascii="Times New Roman" w:hAnsi="Times New Roman" w:cs="Times New Roman"/>
          <w:sz w:val="24"/>
          <w:szCs w:val="24"/>
        </w:rPr>
        <w:t>anesthésie par inhalation (</w:t>
      </w:r>
      <w:r w:rsidRPr="00D82F33">
        <w:rPr>
          <w:rFonts w:ascii="Times New Roman" w:hAnsi="Times New Roman" w:cs="Times New Roman"/>
          <w:sz w:val="24"/>
          <w:szCs w:val="24"/>
        </w:rPr>
        <w:t>isoflurane</w:t>
      </w:r>
      <w:r w:rsidR="00103B71" w:rsidRPr="00D82F33">
        <w:rPr>
          <w:rFonts w:ascii="Times New Roman" w:hAnsi="Times New Roman" w:cs="Times New Roman"/>
          <w:sz w:val="24"/>
          <w:szCs w:val="24"/>
        </w:rPr>
        <w:t>)</w:t>
      </w:r>
      <w:r w:rsidRPr="00D82F33">
        <w:rPr>
          <w:rFonts w:ascii="Times New Roman" w:hAnsi="Times New Roman" w:cs="Times New Roman"/>
          <w:sz w:val="24"/>
          <w:szCs w:val="24"/>
        </w:rPr>
        <w:t xml:space="preserve"> et les enceintes biologiques dans les différentes pièces de l’animalerie où v</w:t>
      </w:r>
      <w:r w:rsidRPr="00B47388">
        <w:rPr>
          <w:rFonts w:ascii="Times New Roman" w:hAnsi="Times New Roman" w:cs="Times New Roman"/>
          <w:sz w:val="24"/>
          <w:szCs w:val="24"/>
        </w:rPr>
        <w:t xml:space="preserve">ous aurez accès. </w:t>
      </w:r>
      <w:r w:rsidR="00D82F33" w:rsidRPr="00D82F33">
        <w:rPr>
          <w:rFonts w:ascii="Times New Roman" w:hAnsi="Times New Roman" w:cs="Times New Roman"/>
          <w:sz w:val="24"/>
          <w:szCs w:val="24"/>
        </w:rPr>
        <w:t xml:space="preserve">Au bas de la page d’accueil de </w:t>
      </w:r>
      <w:hyperlink r:id="rId16" w:history="1">
        <w:r w:rsidR="00D82F33" w:rsidRPr="00D82F33">
          <w:rPr>
            <w:rStyle w:val="Lienhypertexte"/>
            <w:rFonts w:ascii="Times New Roman" w:hAnsi="Times New Roman" w:cs="Times New Roman"/>
            <w:sz w:val="24"/>
            <w:szCs w:val="24"/>
          </w:rPr>
          <w:t>l’intranet du LNBE</w:t>
        </w:r>
      </w:hyperlink>
      <w:r w:rsidR="00D82F33" w:rsidRPr="00D82F33">
        <w:rPr>
          <w:rFonts w:ascii="Times New Roman" w:hAnsi="Times New Roman" w:cs="Times New Roman"/>
          <w:sz w:val="24"/>
          <w:szCs w:val="24"/>
        </w:rPr>
        <w:t xml:space="preserve"> cliqu</w:t>
      </w:r>
      <w:r w:rsidR="008C1692">
        <w:rPr>
          <w:rFonts w:ascii="Times New Roman" w:hAnsi="Times New Roman" w:cs="Times New Roman"/>
          <w:sz w:val="24"/>
          <w:szCs w:val="24"/>
        </w:rPr>
        <w:t>ez</w:t>
      </w:r>
      <w:r w:rsidR="00D82F33" w:rsidRPr="00D82F33">
        <w:rPr>
          <w:rFonts w:ascii="Times New Roman" w:hAnsi="Times New Roman" w:cs="Times New Roman"/>
          <w:sz w:val="24"/>
          <w:szCs w:val="24"/>
        </w:rPr>
        <w:t xml:space="preserve"> sur le bouton réservation de salles et d’équipements.  </w:t>
      </w:r>
      <w:r w:rsidRPr="00D82F33">
        <w:rPr>
          <w:rFonts w:ascii="Times New Roman" w:hAnsi="Times New Roman" w:cs="Times New Roman"/>
          <w:sz w:val="24"/>
          <w:szCs w:val="24"/>
        </w:rPr>
        <w:t>Par courtoisie p</w:t>
      </w:r>
      <w:r w:rsidR="00C34E10" w:rsidRPr="00D82F33">
        <w:rPr>
          <w:rFonts w:ascii="Times New Roman" w:hAnsi="Times New Roman" w:cs="Times New Roman"/>
          <w:sz w:val="24"/>
          <w:szCs w:val="24"/>
        </w:rPr>
        <w:t xml:space="preserve">our les autres utilisateurs, </w:t>
      </w:r>
      <w:r w:rsidRPr="00D82F33">
        <w:rPr>
          <w:rFonts w:ascii="Times New Roman" w:hAnsi="Times New Roman" w:cs="Times New Roman"/>
          <w:sz w:val="24"/>
          <w:szCs w:val="24"/>
        </w:rPr>
        <w:t>réservez seulement les plages où vous utiliserez réellement l’enceinte biologique</w:t>
      </w:r>
      <w:r>
        <w:rPr>
          <w:rFonts w:ascii="Times New Roman" w:hAnsi="Times New Roman" w:cs="Times New Roman"/>
          <w:sz w:val="24"/>
          <w:szCs w:val="24"/>
        </w:rPr>
        <w:t xml:space="preserve"> et/ou l’appareil à </w:t>
      </w:r>
      <w:r w:rsidR="00103B71">
        <w:rPr>
          <w:rFonts w:ascii="Times New Roman" w:hAnsi="Times New Roman" w:cs="Times New Roman"/>
          <w:sz w:val="24"/>
          <w:szCs w:val="24"/>
        </w:rPr>
        <w:t>anesthésie.</w:t>
      </w:r>
    </w:p>
    <w:p w14:paraId="19AF8ECE" w14:textId="2D2A7426" w:rsidR="00A528AE" w:rsidRPr="00E75348" w:rsidRDefault="00A528AE"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Équipement de </w:t>
      </w:r>
      <w:r w:rsidR="008C427C">
        <w:rPr>
          <w:rFonts w:ascii="Times New Roman" w:hAnsi="Times New Roman" w:cs="Times New Roman"/>
          <w:sz w:val="24"/>
          <w:szCs w:val="24"/>
        </w:rPr>
        <w:t>P</w:t>
      </w:r>
      <w:r w:rsidR="008C427C" w:rsidRPr="00E75348">
        <w:rPr>
          <w:rFonts w:ascii="Times New Roman" w:hAnsi="Times New Roman" w:cs="Times New Roman"/>
          <w:sz w:val="24"/>
          <w:szCs w:val="24"/>
        </w:rPr>
        <w:t xml:space="preserve">rotection </w:t>
      </w:r>
      <w:r w:rsidR="00A34A2F">
        <w:rPr>
          <w:rFonts w:ascii="Times New Roman" w:hAnsi="Times New Roman" w:cs="Times New Roman"/>
          <w:sz w:val="24"/>
          <w:szCs w:val="24"/>
        </w:rPr>
        <w:t>Individuel</w:t>
      </w:r>
      <w:r w:rsidR="008C427C">
        <w:rPr>
          <w:rFonts w:ascii="Times New Roman" w:hAnsi="Times New Roman" w:cs="Times New Roman"/>
          <w:sz w:val="24"/>
          <w:szCs w:val="24"/>
        </w:rPr>
        <w:t xml:space="preserve"> </w:t>
      </w:r>
      <w:r w:rsidR="00A34A2F">
        <w:rPr>
          <w:rFonts w:ascii="Times New Roman" w:hAnsi="Times New Roman" w:cs="Times New Roman"/>
          <w:sz w:val="24"/>
          <w:szCs w:val="24"/>
        </w:rPr>
        <w:t>(EPI</w:t>
      </w:r>
      <w:r w:rsidR="008C427C">
        <w:rPr>
          <w:rFonts w:ascii="Times New Roman" w:hAnsi="Times New Roman" w:cs="Times New Roman"/>
          <w:sz w:val="24"/>
          <w:szCs w:val="24"/>
        </w:rPr>
        <w:t>)</w:t>
      </w:r>
      <w:r w:rsidR="007A2559">
        <w:rPr>
          <w:rFonts w:ascii="Times New Roman" w:hAnsi="Times New Roman" w:cs="Times New Roman"/>
          <w:sz w:val="24"/>
          <w:szCs w:val="24"/>
        </w:rPr>
        <w:t xml:space="preserve"> </w:t>
      </w:r>
      <w:r w:rsidRPr="00E75348">
        <w:rPr>
          <w:rFonts w:ascii="Times New Roman" w:hAnsi="Times New Roman" w:cs="Times New Roman"/>
          <w:sz w:val="24"/>
          <w:szCs w:val="24"/>
        </w:rPr>
        <w:t>: respecter les indications affichées sur la porte.</w:t>
      </w:r>
    </w:p>
    <w:p w14:paraId="7F062EC1" w14:textId="77777777" w:rsidR="00A528AE" w:rsidRPr="00E75348" w:rsidRDefault="00A528AE"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Déchets (Niveau de confinement 1)</w:t>
      </w:r>
    </w:p>
    <w:p w14:paraId="2B3C8B9D" w14:textId="1A28E7D5" w:rsidR="00A528AE" w:rsidRPr="00E75348" w:rsidRDefault="00F377D8"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75348">
        <w:rPr>
          <w:rFonts w:ascii="Times New Roman" w:hAnsi="Times New Roman" w:cs="Times New Roman"/>
          <w:sz w:val="24"/>
          <w:szCs w:val="24"/>
        </w:rPr>
        <w:t>égulier </w:t>
      </w:r>
      <w:r w:rsidR="00A528AE" w:rsidRPr="00E75348">
        <w:rPr>
          <w:rFonts w:ascii="Times New Roman" w:hAnsi="Times New Roman" w:cs="Times New Roman"/>
          <w:sz w:val="24"/>
          <w:szCs w:val="24"/>
        </w:rPr>
        <w:t>: poubelle grise</w:t>
      </w:r>
      <w:r w:rsidR="00CA5CD8">
        <w:rPr>
          <w:rFonts w:ascii="Times New Roman" w:hAnsi="Times New Roman" w:cs="Times New Roman"/>
          <w:sz w:val="24"/>
          <w:szCs w:val="24"/>
        </w:rPr>
        <w:t>.</w:t>
      </w:r>
    </w:p>
    <w:p w14:paraId="4CC4D648" w14:textId="59A58393" w:rsidR="00A528AE" w:rsidRPr="00E75348" w:rsidRDefault="00F377D8"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5348">
        <w:rPr>
          <w:rFonts w:ascii="Times New Roman" w:hAnsi="Times New Roman" w:cs="Times New Roman"/>
          <w:sz w:val="24"/>
          <w:szCs w:val="24"/>
        </w:rPr>
        <w:t xml:space="preserve">atériel </w:t>
      </w:r>
      <w:r w:rsidR="00A528AE" w:rsidRPr="00E75348">
        <w:rPr>
          <w:rFonts w:ascii="Times New Roman" w:hAnsi="Times New Roman" w:cs="Times New Roman"/>
          <w:sz w:val="24"/>
          <w:szCs w:val="24"/>
        </w:rPr>
        <w:t>biologique : bac jaune pour la récupération de matériel coupant/tranchant</w:t>
      </w:r>
      <w:r w:rsidR="00366F5D">
        <w:rPr>
          <w:rFonts w:ascii="Times New Roman" w:hAnsi="Times New Roman" w:cs="Times New Roman"/>
          <w:sz w:val="24"/>
          <w:szCs w:val="24"/>
        </w:rPr>
        <w:t xml:space="preserve"> (ex. aiguilles)</w:t>
      </w:r>
      <w:r w:rsidR="00A528AE" w:rsidRPr="00E75348">
        <w:rPr>
          <w:rFonts w:ascii="Times New Roman" w:hAnsi="Times New Roman" w:cs="Times New Roman"/>
          <w:sz w:val="24"/>
          <w:szCs w:val="24"/>
        </w:rPr>
        <w:t>.</w:t>
      </w:r>
    </w:p>
    <w:p w14:paraId="365D769A" w14:textId="57F0C9D8" w:rsidR="00FC26C6" w:rsidRPr="00E75348" w:rsidRDefault="00F377D8"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5348">
        <w:rPr>
          <w:rFonts w:ascii="Times New Roman" w:hAnsi="Times New Roman" w:cs="Times New Roman"/>
          <w:sz w:val="24"/>
          <w:szCs w:val="24"/>
        </w:rPr>
        <w:t xml:space="preserve">atériel </w:t>
      </w:r>
      <w:r w:rsidR="00BE45A9">
        <w:rPr>
          <w:rFonts w:ascii="Times New Roman" w:hAnsi="Times New Roman" w:cs="Times New Roman"/>
          <w:sz w:val="24"/>
          <w:szCs w:val="24"/>
        </w:rPr>
        <w:t>biologique</w:t>
      </w:r>
      <w:r w:rsidR="009C475E">
        <w:rPr>
          <w:rFonts w:ascii="Times New Roman" w:hAnsi="Times New Roman" w:cs="Times New Roman"/>
          <w:sz w:val="24"/>
          <w:szCs w:val="24"/>
        </w:rPr>
        <w:t xml:space="preserve"> tel que </w:t>
      </w:r>
      <w:r w:rsidR="00443EDE">
        <w:rPr>
          <w:rFonts w:ascii="Times New Roman" w:hAnsi="Times New Roman" w:cs="Times New Roman"/>
          <w:sz w:val="24"/>
          <w:szCs w:val="24"/>
        </w:rPr>
        <w:t>p</w:t>
      </w:r>
      <w:r w:rsidR="00A528AE" w:rsidRPr="00E75348">
        <w:rPr>
          <w:rFonts w:ascii="Times New Roman" w:hAnsi="Times New Roman" w:cs="Times New Roman"/>
          <w:sz w:val="24"/>
          <w:szCs w:val="24"/>
        </w:rPr>
        <w:t>apier, gaze souillée : poubelle grise</w:t>
      </w:r>
      <w:r w:rsidR="00CA5CD8">
        <w:rPr>
          <w:rFonts w:ascii="Times New Roman" w:hAnsi="Times New Roman" w:cs="Times New Roman"/>
          <w:sz w:val="24"/>
          <w:szCs w:val="24"/>
        </w:rPr>
        <w:t>.</w:t>
      </w:r>
    </w:p>
    <w:p w14:paraId="2F7F5ABC" w14:textId="36357CFF" w:rsidR="004E189F" w:rsidRPr="00E75348" w:rsidRDefault="00F377D8" w:rsidP="00D82F33">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E75348">
        <w:rPr>
          <w:rFonts w:ascii="Times New Roman" w:hAnsi="Times New Roman" w:cs="Times New Roman"/>
          <w:sz w:val="24"/>
          <w:szCs w:val="24"/>
        </w:rPr>
        <w:t xml:space="preserve">arrau </w:t>
      </w:r>
      <w:r w:rsidR="00443EDE">
        <w:rPr>
          <w:rFonts w:ascii="Times New Roman" w:hAnsi="Times New Roman" w:cs="Times New Roman"/>
          <w:sz w:val="24"/>
          <w:szCs w:val="24"/>
        </w:rPr>
        <w:t>souillé : p</w:t>
      </w:r>
      <w:r w:rsidR="003B43EE" w:rsidRPr="00E75348">
        <w:rPr>
          <w:rFonts w:ascii="Times New Roman" w:hAnsi="Times New Roman" w:cs="Times New Roman"/>
          <w:sz w:val="24"/>
          <w:szCs w:val="24"/>
        </w:rPr>
        <w:t>oubelles blanches (dans le corridor du module)</w:t>
      </w:r>
      <w:r w:rsidR="00CA5CD8">
        <w:rPr>
          <w:rFonts w:ascii="Times New Roman" w:hAnsi="Times New Roman" w:cs="Times New Roman"/>
          <w:sz w:val="24"/>
          <w:szCs w:val="24"/>
        </w:rPr>
        <w:t>.</w:t>
      </w:r>
      <w:r w:rsidR="00D82F33" w:rsidRPr="00E75348">
        <w:rPr>
          <w:rFonts w:ascii="Times New Roman" w:hAnsi="Times New Roman" w:cs="Times New Roman"/>
          <w:sz w:val="24"/>
          <w:szCs w:val="24"/>
        </w:rPr>
        <w:t xml:space="preserve"> </w:t>
      </w:r>
    </w:p>
    <w:p w14:paraId="1EB68558" w14:textId="77777777" w:rsidR="00A528AE" w:rsidRPr="00E75348" w:rsidRDefault="00A528AE"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Déchets </w:t>
      </w:r>
      <w:r w:rsidR="00B30661" w:rsidRPr="00E75348">
        <w:rPr>
          <w:rFonts w:ascii="Times New Roman" w:hAnsi="Times New Roman" w:cs="Times New Roman"/>
          <w:sz w:val="24"/>
          <w:szCs w:val="24"/>
        </w:rPr>
        <w:t>(Niveau de confinement 2</w:t>
      </w:r>
      <w:r w:rsidRPr="008C427C">
        <w:rPr>
          <w:rFonts w:ascii="Times New Roman" w:hAnsi="Times New Roman" w:cs="Times New Roman"/>
          <w:sz w:val="24"/>
          <w:szCs w:val="24"/>
        </w:rPr>
        <w:t>)</w:t>
      </w:r>
    </w:p>
    <w:p w14:paraId="5B26435B" w14:textId="1FE0126A" w:rsidR="003B43EE" w:rsidRPr="00E75348" w:rsidRDefault="003B43EE"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Matériel biologique : bac jaune pour la récupération de matériel coupant/tranchant</w:t>
      </w:r>
      <w:r w:rsidR="00366F5D">
        <w:rPr>
          <w:rFonts w:ascii="Times New Roman" w:hAnsi="Times New Roman" w:cs="Times New Roman"/>
          <w:sz w:val="24"/>
          <w:szCs w:val="24"/>
        </w:rPr>
        <w:t xml:space="preserve"> (ex. aiguilles)</w:t>
      </w:r>
      <w:r w:rsidRPr="00E75348">
        <w:rPr>
          <w:rFonts w:ascii="Times New Roman" w:hAnsi="Times New Roman" w:cs="Times New Roman"/>
          <w:sz w:val="24"/>
          <w:szCs w:val="24"/>
        </w:rPr>
        <w:t>.</w:t>
      </w:r>
    </w:p>
    <w:p w14:paraId="65F2D159" w14:textId="58F76A04" w:rsidR="003B43EE" w:rsidRPr="00E75348" w:rsidRDefault="00BE45A9"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Matériel biologique</w:t>
      </w:r>
      <w:r w:rsidR="002A651D">
        <w:rPr>
          <w:rFonts w:ascii="Times New Roman" w:hAnsi="Times New Roman" w:cs="Times New Roman"/>
          <w:sz w:val="24"/>
          <w:szCs w:val="24"/>
        </w:rPr>
        <w:t xml:space="preserve"> tel que</w:t>
      </w:r>
      <w:r w:rsidR="00443EDE">
        <w:rPr>
          <w:rFonts w:ascii="Times New Roman" w:hAnsi="Times New Roman" w:cs="Times New Roman"/>
          <w:sz w:val="24"/>
          <w:szCs w:val="24"/>
        </w:rPr>
        <w:t xml:space="preserve"> p</w:t>
      </w:r>
      <w:r w:rsidR="003B43EE" w:rsidRPr="00E75348">
        <w:rPr>
          <w:rFonts w:ascii="Times New Roman" w:hAnsi="Times New Roman" w:cs="Times New Roman"/>
          <w:sz w:val="24"/>
          <w:szCs w:val="24"/>
        </w:rPr>
        <w:t>apier, gaze souillée : poubelle grise contenant un sac autoclavable.</w:t>
      </w:r>
    </w:p>
    <w:p w14:paraId="2F5634A0" w14:textId="6FE7533C" w:rsidR="003B43EE" w:rsidRPr="00E75348" w:rsidRDefault="003B43EE" w:rsidP="00CF07B9">
      <w:pPr>
        <w:pStyle w:val="Paragraphedeliste"/>
        <w:numPr>
          <w:ilvl w:val="1"/>
          <w:numId w:val="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Sarrau </w:t>
      </w:r>
      <w:r w:rsidR="00443EDE">
        <w:rPr>
          <w:rFonts w:ascii="Times New Roman" w:hAnsi="Times New Roman" w:cs="Times New Roman"/>
          <w:sz w:val="24"/>
          <w:szCs w:val="24"/>
        </w:rPr>
        <w:t>souillé : d</w:t>
      </w:r>
      <w:r w:rsidRPr="00E75348">
        <w:rPr>
          <w:rFonts w:ascii="Times New Roman" w:hAnsi="Times New Roman" w:cs="Times New Roman"/>
          <w:sz w:val="24"/>
          <w:szCs w:val="24"/>
        </w:rPr>
        <w:t>époser dans les poubelles blanches contenant un sac autoclavable</w:t>
      </w:r>
      <w:r w:rsidR="00CA5CD8">
        <w:rPr>
          <w:rFonts w:ascii="Times New Roman" w:hAnsi="Times New Roman" w:cs="Times New Roman"/>
          <w:sz w:val="24"/>
          <w:szCs w:val="24"/>
        </w:rPr>
        <w:t>.</w:t>
      </w:r>
    </w:p>
    <w:p w14:paraId="2D383CED" w14:textId="062B0FD0" w:rsidR="00A43B90" w:rsidRDefault="00B30661" w:rsidP="00CF07B9">
      <w:pPr>
        <w:pStyle w:val="Paragraphedeliste"/>
        <w:numPr>
          <w:ilvl w:val="0"/>
          <w:numId w:val="21"/>
        </w:numPr>
        <w:autoSpaceDE w:val="0"/>
        <w:autoSpaceDN w:val="0"/>
        <w:adjustRightInd w:val="0"/>
        <w:spacing w:after="0" w:line="240" w:lineRule="auto"/>
        <w:jc w:val="both"/>
        <w:rPr>
          <w:rFonts w:ascii="Times New Roman" w:hAnsi="Times New Roman" w:cs="Times New Roman"/>
          <w:sz w:val="24"/>
          <w:szCs w:val="24"/>
        </w:rPr>
      </w:pPr>
      <w:r w:rsidRPr="00780897">
        <w:rPr>
          <w:rFonts w:ascii="Times New Roman" w:hAnsi="Times New Roman" w:cs="Times New Roman"/>
          <w:sz w:val="24"/>
          <w:szCs w:val="24"/>
        </w:rPr>
        <w:t>Enceinte biologique : Laisser fonctionner la ventilation 5 minutes et nettoyer la surface</w:t>
      </w:r>
      <w:r w:rsidR="00A43B90" w:rsidRPr="00780897">
        <w:rPr>
          <w:rFonts w:ascii="Times New Roman" w:hAnsi="Times New Roman" w:cs="Times New Roman"/>
          <w:sz w:val="24"/>
          <w:szCs w:val="24"/>
        </w:rPr>
        <w:t xml:space="preserve"> de l’enceinte</w:t>
      </w:r>
      <w:r w:rsidRPr="00780897">
        <w:rPr>
          <w:rFonts w:ascii="Times New Roman" w:hAnsi="Times New Roman" w:cs="Times New Roman"/>
          <w:sz w:val="24"/>
          <w:szCs w:val="24"/>
        </w:rPr>
        <w:t xml:space="preserve"> avant de commencer à travailler. </w:t>
      </w:r>
      <w:r w:rsidR="00A43B90" w:rsidRPr="00780897">
        <w:rPr>
          <w:rFonts w:ascii="Times New Roman" w:hAnsi="Times New Roman" w:cs="Times New Roman"/>
          <w:sz w:val="24"/>
          <w:szCs w:val="24"/>
        </w:rPr>
        <w:t xml:space="preserve"> Nettoyer à nouveau lorsque vous avez terminez</w:t>
      </w:r>
      <w:r w:rsidR="00F63CB5" w:rsidRPr="00780897">
        <w:rPr>
          <w:rFonts w:ascii="Times New Roman" w:hAnsi="Times New Roman" w:cs="Times New Roman"/>
          <w:sz w:val="24"/>
          <w:szCs w:val="24"/>
        </w:rPr>
        <w:t xml:space="preserve"> et </w:t>
      </w:r>
      <w:r w:rsidR="00F63CB5" w:rsidRPr="00780897">
        <w:t>l</w:t>
      </w:r>
      <w:r w:rsidR="00F63CB5" w:rsidRPr="00780897">
        <w:rPr>
          <w:rFonts w:ascii="Times New Roman" w:hAnsi="Times New Roman" w:cs="Times New Roman"/>
          <w:sz w:val="24"/>
          <w:szCs w:val="24"/>
        </w:rPr>
        <w:t>aisser fonctionner la ventilation au moins 10 minutes avant de l’arrêter</w:t>
      </w:r>
      <w:r w:rsidR="00780897">
        <w:rPr>
          <w:rFonts w:ascii="Times New Roman" w:hAnsi="Times New Roman" w:cs="Times New Roman"/>
          <w:sz w:val="24"/>
          <w:szCs w:val="24"/>
        </w:rPr>
        <w:t xml:space="preserve"> (Obligatoire pour le NC2)</w:t>
      </w:r>
      <w:r w:rsidR="00F63CB5" w:rsidRPr="00780897">
        <w:rPr>
          <w:rFonts w:ascii="Times New Roman" w:hAnsi="Times New Roman" w:cs="Times New Roman"/>
        </w:rPr>
        <w:t xml:space="preserve">. </w:t>
      </w:r>
      <w:r w:rsidR="00A43B90" w:rsidRPr="00780897">
        <w:rPr>
          <w:rFonts w:ascii="Times New Roman" w:hAnsi="Times New Roman" w:cs="Times New Roman"/>
          <w:sz w:val="24"/>
          <w:szCs w:val="24"/>
        </w:rPr>
        <w:t>Il est important de fermer la ventilation et la lumière lorsque vous avec terminé.</w:t>
      </w:r>
    </w:p>
    <w:p w14:paraId="3D0A459A" w14:textId="77777777" w:rsidR="001104A7" w:rsidRPr="00780897" w:rsidRDefault="001104A7" w:rsidP="001104A7">
      <w:pPr>
        <w:pStyle w:val="Paragraphedeliste"/>
        <w:autoSpaceDE w:val="0"/>
        <w:autoSpaceDN w:val="0"/>
        <w:adjustRightInd w:val="0"/>
        <w:spacing w:after="0" w:line="240" w:lineRule="auto"/>
        <w:jc w:val="both"/>
        <w:rPr>
          <w:rFonts w:ascii="Times New Roman" w:hAnsi="Times New Roman" w:cs="Times New Roman"/>
          <w:sz w:val="24"/>
          <w:szCs w:val="24"/>
        </w:rPr>
      </w:pPr>
    </w:p>
    <w:p w14:paraId="616E67B8" w14:textId="0A94C7A7" w:rsidR="00443EDE" w:rsidRDefault="00AC12C3" w:rsidP="00CF07B9">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Boîtes à induction et euthanasie : Nettoyer avec </w:t>
      </w:r>
      <w:r w:rsidR="00105981" w:rsidRPr="00E75348">
        <w:rPr>
          <w:rFonts w:ascii="Times New Roman" w:hAnsi="Times New Roman" w:cs="Times New Roman"/>
          <w:sz w:val="24"/>
          <w:szCs w:val="24"/>
        </w:rPr>
        <w:t>un</w:t>
      </w:r>
      <w:r w:rsidRPr="00E75348">
        <w:rPr>
          <w:rFonts w:ascii="Times New Roman" w:hAnsi="Times New Roman" w:cs="Times New Roman"/>
          <w:sz w:val="24"/>
          <w:szCs w:val="24"/>
        </w:rPr>
        <w:t xml:space="preserve"> </w:t>
      </w:r>
      <w:r w:rsidR="00105981" w:rsidRPr="00E75348">
        <w:rPr>
          <w:rFonts w:ascii="Times New Roman" w:hAnsi="Times New Roman" w:cs="Times New Roman"/>
          <w:sz w:val="24"/>
          <w:szCs w:val="24"/>
        </w:rPr>
        <w:t xml:space="preserve">produit </w:t>
      </w:r>
      <w:r w:rsidRPr="00E75348">
        <w:rPr>
          <w:rFonts w:ascii="Times New Roman" w:hAnsi="Times New Roman" w:cs="Times New Roman"/>
          <w:sz w:val="24"/>
          <w:szCs w:val="24"/>
        </w:rPr>
        <w:t>désinfectant (ex</w:t>
      </w:r>
      <w:r w:rsidR="00443EDE">
        <w:rPr>
          <w:rFonts w:ascii="Times New Roman" w:hAnsi="Times New Roman" w:cs="Times New Roman"/>
          <w:sz w:val="24"/>
          <w:szCs w:val="24"/>
        </w:rPr>
        <w:t xml:space="preserve">. : </w:t>
      </w:r>
      <w:proofErr w:type="spellStart"/>
      <w:r w:rsidRPr="00E75348">
        <w:rPr>
          <w:rFonts w:ascii="Times New Roman" w:hAnsi="Times New Roman" w:cs="Times New Roman"/>
          <w:sz w:val="24"/>
          <w:szCs w:val="24"/>
        </w:rPr>
        <w:t>Quatricide</w:t>
      </w:r>
      <w:proofErr w:type="spellEnd"/>
      <w:r w:rsidR="00C60739">
        <w:rPr>
          <w:rFonts w:ascii="Times New Roman" w:hAnsi="Times New Roman" w:cs="Times New Roman"/>
          <w:sz w:val="24"/>
          <w:szCs w:val="24"/>
        </w:rPr>
        <w:t xml:space="preserve">, </w:t>
      </w:r>
      <w:proofErr w:type="spellStart"/>
      <w:r w:rsidR="00C60739">
        <w:rPr>
          <w:rFonts w:ascii="Times New Roman" w:hAnsi="Times New Roman" w:cs="Times New Roman"/>
          <w:sz w:val="24"/>
          <w:szCs w:val="24"/>
        </w:rPr>
        <w:t>Virkon</w:t>
      </w:r>
      <w:proofErr w:type="spellEnd"/>
      <w:r w:rsidRPr="00E75348">
        <w:rPr>
          <w:rFonts w:ascii="Times New Roman" w:hAnsi="Times New Roman" w:cs="Times New Roman"/>
          <w:sz w:val="24"/>
          <w:szCs w:val="24"/>
        </w:rPr>
        <w:t xml:space="preserve">). </w:t>
      </w:r>
    </w:p>
    <w:p w14:paraId="6186261D" w14:textId="638DEFBC" w:rsidR="00AC12C3" w:rsidRPr="00E75348" w:rsidRDefault="00AC12C3" w:rsidP="00443EDE">
      <w:pPr>
        <w:pStyle w:val="Paragraphedeliste"/>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NE JAMAIS UTILISER L’ALCOOL. Le Plexiglass se brise/fissure au contact de l’alcool.</w:t>
      </w:r>
    </w:p>
    <w:p w14:paraId="72711474" w14:textId="40963808" w:rsidR="00AC12C3" w:rsidRPr="00E75348" w:rsidRDefault="002647EC"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Disposer l</w:t>
      </w:r>
      <w:r w:rsidR="00105981" w:rsidRPr="00E75348">
        <w:rPr>
          <w:rFonts w:ascii="Times New Roman" w:hAnsi="Times New Roman" w:cs="Times New Roman"/>
          <w:sz w:val="24"/>
          <w:szCs w:val="24"/>
        </w:rPr>
        <w:t>es carcasses animales dans un sac</w:t>
      </w:r>
      <w:r w:rsidR="006A4778">
        <w:rPr>
          <w:rFonts w:ascii="Times New Roman" w:hAnsi="Times New Roman" w:cs="Times New Roman"/>
          <w:sz w:val="24"/>
          <w:szCs w:val="24"/>
        </w:rPr>
        <w:t xml:space="preserve">. Vaporiser le sac de désinfectant et </w:t>
      </w:r>
      <w:r w:rsidR="00A34A2F">
        <w:rPr>
          <w:rFonts w:ascii="Times New Roman" w:hAnsi="Times New Roman" w:cs="Times New Roman"/>
          <w:sz w:val="24"/>
          <w:szCs w:val="24"/>
        </w:rPr>
        <w:t xml:space="preserve">le </w:t>
      </w:r>
      <w:r w:rsidR="006A4778">
        <w:rPr>
          <w:rFonts w:ascii="Times New Roman" w:hAnsi="Times New Roman" w:cs="Times New Roman"/>
          <w:sz w:val="24"/>
          <w:szCs w:val="24"/>
        </w:rPr>
        <w:t>déposer</w:t>
      </w:r>
      <w:r w:rsidR="00105981" w:rsidRPr="00E75348">
        <w:rPr>
          <w:rFonts w:ascii="Times New Roman" w:hAnsi="Times New Roman" w:cs="Times New Roman"/>
          <w:sz w:val="24"/>
          <w:szCs w:val="24"/>
        </w:rPr>
        <w:t xml:space="preserve"> </w:t>
      </w:r>
      <w:r w:rsidR="006A4778">
        <w:rPr>
          <w:rFonts w:ascii="Times New Roman" w:hAnsi="Times New Roman" w:cs="Times New Roman"/>
          <w:sz w:val="24"/>
          <w:szCs w:val="24"/>
        </w:rPr>
        <w:t xml:space="preserve">dans le </w:t>
      </w:r>
      <w:r w:rsidR="00105981" w:rsidRPr="00E75348">
        <w:rPr>
          <w:rFonts w:ascii="Times New Roman" w:hAnsi="Times New Roman" w:cs="Times New Roman"/>
          <w:sz w:val="24"/>
          <w:szCs w:val="24"/>
        </w:rPr>
        <w:t xml:space="preserve">réfrigérateur </w:t>
      </w:r>
      <w:r w:rsidR="006A4778">
        <w:rPr>
          <w:rFonts w:ascii="Times New Roman" w:hAnsi="Times New Roman" w:cs="Times New Roman"/>
          <w:sz w:val="24"/>
          <w:szCs w:val="24"/>
        </w:rPr>
        <w:t xml:space="preserve">à carcasse </w:t>
      </w:r>
      <w:r w:rsidR="00105981" w:rsidRPr="00E75348">
        <w:rPr>
          <w:rFonts w:ascii="Times New Roman" w:hAnsi="Times New Roman" w:cs="Times New Roman"/>
          <w:sz w:val="24"/>
          <w:szCs w:val="24"/>
        </w:rPr>
        <w:t>de la pièce d’hébergement ou du module prévu à cette fin. Les carcasses sont ramassées une fois par semaine par les animaliers.</w:t>
      </w:r>
    </w:p>
    <w:p w14:paraId="74CBF73F" w14:textId="77777777" w:rsidR="00C7005E" w:rsidRDefault="00105981" w:rsidP="00CF07B9">
      <w:pPr>
        <w:pStyle w:val="Paragraphedeliste"/>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b/>
          <w:bCs/>
          <w:sz w:val="24"/>
          <w:szCs w:val="24"/>
        </w:rPr>
        <w:t>IL EST DE VOTRE RESPONSABILITE DE LAISSER L’ESPACE DE TRAVAIL PROPRE APRÈS USAGE</w:t>
      </w:r>
      <w:r w:rsidR="00780897">
        <w:rPr>
          <w:rFonts w:ascii="Times New Roman" w:hAnsi="Times New Roman" w:cs="Times New Roman"/>
          <w:b/>
          <w:bCs/>
          <w:sz w:val="24"/>
          <w:szCs w:val="24"/>
        </w:rPr>
        <w:t xml:space="preserve"> (Incluant le plancher)</w:t>
      </w:r>
      <w:r w:rsidRPr="00E75348">
        <w:rPr>
          <w:rFonts w:ascii="Times New Roman" w:hAnsi="Times New Roman" w:cs="Times New Roman"/>
          <w:b/>
          <w:bCs/>
          <w:sz w:val="24"/>
          <w:szCs w:val="24"/>
        </w:rPr>
        <w:t>.</w:t>
      </w:r>
      <w:r w:rsidR="00CF13C2" w:rsidRPr="00E75348">
        <w:rPr>
          <w:rFonts w:ascii="Times New Roman" w:hAnsi="Times New Roman" w:cs="Times New Roman"/>
          <w:color w:val="000000"/>
          <w:sz w:val="24"/>
          <w:szCs w:val="24"/>
        </w:rPr>
        <w:t xml:space="preserve"> </w:t>
      </w:r>
      <w:r w:rsidR="00CF13C2" w:rsidRPr="00E75348">
        <w:rPr>
          <w:rFonts w:ascii="Times New Roman" w:hAnsi="Times New Roman" w:cs="Times New Roman"/>
          <w:color w:val="000000"/>
          <w:sz w:val="24"/>
          <w:szCs w:val="24"/>
        </w:rPr>
        <w:tab/>
      </w:r>
    </w:p>
    <w:p w14:paraId="08EFB7DA" w14:textId="77777777" w:rsidR="008B3B88" w:rsidRDefault="008B3B88" w:rsidP="008B3B88">
      <w:pPr>
        <w:autoSpaceDE w:val="0"/>
        <w:autoSpaceDN w:val="0"/>
        <w:adjustRightInd w:val="0"/>
        <w:spacing w:after="0" w:line="240" w:lineRule="auto"/>
        <w:jc w:val="both"/>
        <w:rPr>
          <w:rFonts w:ascii="Times New Roman" w:hAnsi="Times New Roman" w:cs="Times New Roman"/>
          <w:color w:val="000000"/>
          <w:sz w:val="24"/>
          <w:szCs w:val="24"/>
        </w:rPr>
      </w:pPr>
    </w:p>
    <w:p w14:paraId="116D1ABA" w14:textId="77777777" w:rsidR="008B3B88" w:rsidRPr="00BB5D20" w:rsidRDefault="008B3B88" w:rsidP="008B3B88">
      <w:pPr>
        <w:pStyle w:val="Titre1"/>
        <w:numPr>
          <w:ilvl w:val="0"/>
          <w:numId w:val="13"/>
        </w:numPr>
      </w:pPr>
      <w:bookmarkStart w:id="14" w:name="_Toc98834571"/>
      <w:r w:rsidRPr="00BB5D20">
        <w:t>Service de stérilisation à la vapeur</w:t>
      </w:r>
      <w:bookmarkEnd w:id="14"/>
    </w:p>
    <w:p w14:paraId="21A71036" w14:textId="77777777" w:rsidR="008B3B88" w:rsidRPr="00E75348" w:rsidRDefault="008B3B88" w:rsidP="008B3B88">
      <w:pPr>
        <w:autoSpaceDE w:val="0"/>
        <w:autoSpaceDN w:val="0"/>
        <w:adjustRightInd w:val="0"/>
        <w:spacing w:after="0" w:line="240" w:lineRule="auto"/>
        <w:jc w:val="both"/>
        <w:rPr>
          <w:rFonts w:ascii="Times New Roman" w:hAnsi="Times New Roman" w:cs="Times New Roman"/>
          <w:color w:val="000000"/>
          <w:sz w:val="24"/>
          <w:szCs w:val="24"/>
        </w:rPr>
      </w:pPr>
    </w:p>
    <w:p w14:paraId="2125BBC4" w14:textId="0DB827D7" w:rsidR="008B3B88" w:rsidRPr="00E75348" w:rsidRDefault="008B3B88" w:rsidP="008B3B88">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Ce service est offert par le service de laverie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w:t>
      </w:r>
    </w:p>
    <w:p w14:paraId="3FA10101" w14:textId="77777777" w:rsidR="008B3B88" w:rsidRPr="00E75348" w:rsidRDefault="008B3B88" w:rsidP="008B3B88">
      <w:pPr>
        <w:autoSpaceDE w:val="0"/>
        <w:autoSpaceDN w:val="0"/>
        <w:adjustRightInd w:val="0"/>
        <w:spacing w:after="0" w:line="240" w:lineRule="auto"/>
        <w:jc w:val="both"/>
        <w:rPr>
          <w:rFonts w:ascii="Times New Roman" w:hAnsi="Times New Roman" w:cs="Times New Roman"/>
          <w:sz w:val="24"/>
          <w:szCs w:val="24"/>
        </w:rPr>
      </w:pPr>
    </w:p>
    <w:p w14:paraId="1EB0630D" w14:textId="7A225381" w:rsidR="008B3B88" w:rsidRPr="00E75348" w:rsidRDefault="008B3B88" w:rsidP="008B3B88">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Apporter votre matériel emballé et identifié (nom et numéro de poste) </w:t>
      </w:r>
      <w:r w:rsidR="0097392B">
        <w:rPr>
          <w:rFonts w:ascii="Times New Roman" w:hAnsi="Times New Roman" w:cs="Times New Roman"/>
          <w:sz w:val="24"/>
          <w:szCs w:val="24"/>
        </w:rPr>
        <w:t xml:space="preserve">au responsable de la laverie propre du </w:t>
      </w:r>
      <w:r w:rsidR="006C4523">
        <w:rPr>
          <w:rFonts w:ascii="Times New Roman" w:hAnsi="Times New Roman" w:cs="Times New Roman"/>
          <w:sz w:val="24"/>
          <w:szCs w:val="24"/>
        </w:rPr>
        <w:t>LNBE</w:t>
      </w:r>
      <w:r w:rsidR="0097392B">
        <w:rPr>
          <w:rFonts w:ascii="Times New Roman" w:hAnsi="Times New Roman" w:cs="Times New Roman"/>
          <w:sz w:val="24"/>
          <w:szCs w:val="24"/>
        </w:rPr>
        <w:t>.</w:t>
      </w:r>
      <w:r w:rsidRPr="00E75348">
        <w:rPr>
          <w:rFonts w:ascii="Times New Roman" w:hAnsi="Times New Roman" w:cs="Times New Roman"/>
          <w:sz w:val="24"/>
          <w:szCs w:val="24"/>
        </w:rPr>
        <w:t xml:space="preserve">  </w:t>
      </w:r>
    </w:p>
    <w:p w14:paraId="6FD49B79" w14:textId="77777777" w:rsidR="008B3B88" w:rsidRDefault="008B3B88" w:rsidP="008B3B88">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Prévoir un délai de stérilisation d’au moins 48h.</w:t>
      </w:r>
    </w:p>
    <w:p w14:paraId="1F080323" w14:textId="77777777" w:rsidR="008B3B88" w:rsidRPr="008B3B88" w:rsidRDefault="008B3B88" w:rsidP="008B3B88">
      <w:pPr>
        <w:autoSpaceDE w:val="0"/>
        <w:autoSpaceDN w:val="0"/>
        <w:adjustRightInd w:val="0"/>
        <w:spacing w:after="0" w:line="240" w:lineRule="auto"/>
        <w:jc w:val="both"/>
        <w:rPr>
          <w:rFonts w:ascii="Times New Roman" w:hAnsi="Times New Roman" w:cs="Times New Roman"/>
          <w:color w:val="000000"/>
          <w:sz w:val="24"/>
          <w:szCs w:val="24"/>
        </w:rPr>
      </w:pPr>
    </w:p>
    <w:p w14:paraId="372B9319" w14:textId="4FD91BAE" w:rsidR="00CF13C2" w:rsidRPr="008B3B88" w:rsidRDefault="00CF13C2" w:rsidP="008B3B88">
      <w:pPr>
        <w:pStyle w:val="Titre1"/>
        <w:numPr>
          <w:ilvl w:val="0"/>
          <w:numId w:val="13"/>
        </w:numPr>
      </w:pPr>
      <w:bookmarkStart w:id="15" w:name="_Toc98834572"/>
      <w:r w:rsidRPr="008B3B88">
        <w:t xml:space="preserve">Stérilité du matériel </w:t>
      </w:r>
      <w:r w:rsidR="00FC7385" w:rsidRPr="008B3B88">
        <w:t>d</w:t>
      </w:r>
      <w:r w:rsidRPr="008B3B88">
        <w:t>’hébergement</w:t>
      </w:r>
      <w:bookmarkEnd w:id="15"/>
    </w:p>
    <w:p w14:paraId="1DB6F3A3" w14:textId="77777777" w:rsidR="00CF13C2" w:rsidRPr="00E75348" w:rsidRDefault="00CF13C2" w:rsidP="003153F9">
      <w:pPr>
        <w:autoSpaceDE w:val="0"/>
        <w:autoSpaceDN w:val="0"/>
        <w:adjustRightInd w:val="0"/>
        <w:spacing w:after="0" w:line="240" w:lineRule="auto"/>
        <w:jc w:val="both"/>
        <w:rPr>
          <w:rFonts w:ascii="Times New Roman" w:hAnsi="Times New Roman" w:cs="Times New Roman"/>
          <w:color w:val="000000"/>
          <w:sz w:val="24"/>
          <w:szCs w:val="24"/>
        </w:rPr>
      </w:pPr>
    </w:p>
    <w:p w14:paraId="0EAD679E" w14:textId="77777777" w:rsidR="00CF13C2" w:rsidRPr="00E75348" w:rsidRDefault="00CF13C2" w:rsidP="00CF07B9">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sz w:val="24"/>
          <w:szCs w:val="24"/>
        </w:rPr>
        <w:t xml:space="preserve">Mettre en marche l’enceinte biologique 5 minutes avant de commencer </w:t>
      </w:r>
      <w:r w:rsidR="00FC7385" w:rsidRPr="00E75348">
        <w:rPr>
          <w:rFonts w:ascii="Times New Roman" w:hAnsi="Times New Roman" w:cs="Times New Roman"/>
          <w:sz w:val="24"/>
          <w:szCs w:val="24"/>
        </w:rPr>
        <w:t xml:space="preserve">les manipulations </w:t>
      </w:r>
      <w:r w:rsidRPr="00E75348">
        <w:rPr>
          <w:rFonts w:ascii="Times New Roman" w:hAnsi="Times New Roman" w:cs="Times New Roman"/>
          <w:sz w:val="24"/>
          <w:szCs w:val="24"/>
        </w:rPr>
        <w:t>et désinfecter la surface à l’aide du produit désinfectant approprié</w:t>
      </w:r>
      <w:r w:rsidR="00FC7385" w:rsidRPr="00E75348">
        <w:rPr>
          <w:rFonts w:ascii="Times New Roman" w:hAnsi="Times New Roman" w:cs="Times New Roman"/>
          <w:sz w:val="24"/>
          <w:szCs w:val="24"/>
        </w:rPr>
        <w:t>.</w:t>
      </w:r>
    </w:p>
    <w:p w14:paraId="2D6CE31A" w14:textId="77777777" w:rsidR="00AC12C3" w:rsidRPr="00E75348" w:rsidRDefault="00CF13C2" w:rsidP="00CF07B9">
      <w:pPr>
        <w:pStyle w:val="Paragraphedeliste"/>
        <w:numPr>
          <w:ilvl w:val="0"/>
          <w:numId w:val="8"/>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Déballer le matériel stérile sous l’enceinte biologique. </w:t>
      </w:r>
    </w:p>
    <w:p w14:paraId="455139F5" w14:textId="03870228" w:rsidR="00CF13C2" w:rsidRPr="00E75348" w:rsidRDefault="00CF13C2" w:rsidP="00CF07B9">
      <w:pPr>
        <w:pStyle w:val="Paragraphedeliste"/>
        <w:numPr>
          <w:ilvl w:val="1"/>
          <w:numId w:val="8"/>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Matériel emballé à l’aide d’une housse bleu ou jaune (c</w:t>
      </w:r>
      <w:r w:rsidR="000D419D">
        <w:rPr>
          <w:rFonts w:ascii="Times New Roman" w:hAnsi="Times New Roman" w:cs="Times New Roman"/>
          <w:sz w:val="24"/>
          <w:szCs w:val="24"/>
        </w:rPr>
        <w:t>age, couvercle, nourriture, etc.</w:t>
      </w:r>
      <w:r w:rsidRPr="00E75348">
        <w:rPr>
          <w:rFonts w:ascii="Times New Roman" w:hAnsi="Times New Roman" w:cs="Times New Roman"/>
          <w:sz w:val="24"/>
          <w:szCs w:val="24"/>
        </w:rPr>
        <w:t>)</w:t>
      </w:r>
    </w:p>
    <w:p w14:paraId="582939DA" w14:textId="485DE019" w:rsidR="00CF13C2" w:rsidRPr="00E75348" w:rsidRDefault="00CF13C2" w:rsidP="00CF07B9">
      <w:pPr>
        <w:pStyle w:val="Paragraphedeliste"/>
        <w:numPr>
          <w:ilvl w:val="1"/>
          <w:numId w:val="8"/>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Matériel entreposé dans une cage d</w:t>
      </w:r>
      <w:r w:rsidR="00FC7385" w:rsidRPr="00E75348">
        <w:rPr>
          <w:rFonts w:ascii="Times New Roman" w:hAnsi="Times New Roman" w:cs="Times New Roman"/>
          <w:sz w:val="24"/>
          <w:szCs w:val="24"/>
        </w:rPr>
        <w:t>’hébergement de rat et de souris</w:t>
      </w:r>
      <w:r w:rsidRPr="00E75348">
        <w:rPr>
          <w:rFonts w:ascii="Times New Roman" w:hAnsi="Times New Roman" w:cs="Times New Roman"/>
          <w:sz w:val="24"/>
          <w:szCs w:val="24"/>
        </w:rPr>
        <w:t xml:space="preserve"> avec couvercle filtre identifié à l’aide de ruban à autoclave</w:t>
      </w:r>
      <w:r w:rsidR="00C445F4">
        <w:rPr>
          <w:rFonts w:ascii="Times New Roman" w:hAnsi="Times New Roman" w:cs="Times New Roman"/>
          <w:sz w:val="24"/>
          <w:szCs w:val="24"/>
        </w:rPr>
        <w:t xml:space="preserve"> noirci</w:t>
      </w:r>
      <w:r w:rsidRPr="00E75348">
        <w:rPr>
          <w:rFonts w:ascii="Times New Roman" w:hAnsi="Times New Roman" w:cs="Times New Roman"/>
          <w:sz w:val="24"/>
          <w:szCs w:val="24"/>
        </w:rPr>
        <w:t xml:space="preserve"> (g</w:t>
      </w:r>
      <w:r w:rsidR="000D419D">
        <w:rPr>
          <w:rFonts w:ascii="Times New Roman" w:hAnsi="Times New Roman" w:cs="Times New Roman"/>
          <w:sz w:val="24"/>
          <w:szCs w:val="24"/>
        </w:rPr>
        <w:t>rillage, igloo, nourriture, etc.</w:t>
      </w:r>
      <w:r w:rsidRPr="00E75348">
        <w:rPr>
          <w:rFonts w:ascii="Times New Roman" w:hAnsi="Times New Roman" w:cs="Times New Roman"/>
          <w:sz w:val="24"/>
          <w:szCs w:val="24"/>
        </w:rPr>
        <w:t xml:space="preserve">) </w:t>
      </w:r>
    </w:p>
    <w:p w14:paraId="409D55D5" w14:textId="409A1538" w:rsidR="00CF13C2" w:rsidRPr="00E75348" w:rsidRDefault="00CF13C2" w:rsidP="00CF07B9">
      <w:pPr>
        <w:pStyle w:val="Paragraphedeliste"/>
        <w:numPr>
          <w:ilvl w:val="0"/>
          <w:numId w:val="8"/>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Les bouteilles d’eau osmos</w:t>
      </w:r>
      <w:r w:rsidR="00312D8F" w:rsidRPr="00E75348">
        <w:rPr>
          <w:rFonts w:ascii="Times New Roman" w:hAnsi="Times New Roman" w:cs="Times New Roman"/>
          <w:sz w:val="24"/>
          <w:szCs w:val="24"/>
        </w:rPr>
        <w:t>ée</w:t>
      </w:r>
      <w:r w:rsidRPr="00E75348">
        <w:rPr>
          <w:rFonts w:ascii="Times New Roman" w:hAnsi="Times New Roman" w:cs="Times New Roman"/>
          <w:sz w:val="24"/>
          <w:szCs w:val="24"/>
        </w:rPr>
        <w:t xml:space="preserve"> sont stérilisées à l’autoclave.</w:t>
      </w:r>
      <w:r w:rsidR="00312D8F" w:rsidRPr="00E75348">
        <w:rPr>
          <w:rFonts w:ascii="Times New Roman" w:hAnsi="Times New Roman" w:cs="Times New Roman"/>
          <w:sz w:val="24"/>
          <w:szCs w:val="24"/>
        </w:rPr>
        <w:t xml:space="preserve"> Sous l’enceinte biologique, dévisser, replacer et revisser le bouchon. Vaporiser l’extérieure de la bouteille à l’aide du produit désinfectant avant de la déposer </w:t>
      </w:r>
      <w:r w:rsidR="00C445F4">
        <w:rPr>
          <w:rFonts w:ascii="Times New Roman" w:hAnsi="Times New Roman" w:cs="Times New Roman"/>
          <w:sz w:val="24"/>
          <w:szCs w:val="24"/>
        </w:rPr>
        <w:t>sur le grillage de la cage</w:t>
      </w:r>
      <w:r w:rsidR="00312D8F" w:rsidRPr="00E75348">
        <w:rPr>
          <w:rFonts w:ascii="Times New Roman" w:hAnsi="Times New Roman" w:cs="Times New Roman"/>
          <w:sz w:val="24"/>
          <w:szCs w:val="24"/>
        </w:rPr>
        <w:t>.</w:t>
      </w:r>
    </w:p>
    <w:p w14:paraId="3B5BF6C8" w14:textId="722CD776" w:rsidR="00C7005E" w:rsidRDefault="00312D8F" w:rsidP="00CF07B9">
      <w:pPr>
        <w:pStyle w:val="Paragraphedeliste"/>
        <w:numPr>
          <w:ilvl w:val="0"/>
          <w:numId w:val="8"/>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Vous devez nettoyer et éteindre l’enceinte </w:t>
      </w:r>
      <w:r w:rsidR="00C445F4">
        <w:rPr>
          <w:rFonts w:ascii="Times New Roman" w:hAnsi="Times New Roman" w:cs="Times New Roman"/>
          <w:sz w:val="24"/>
          <w:szCs w:val="24"/>
        </w:rPr>
        <w:t xml:space="preserve">biologique </w:t>
      </w:r>
      <w:r w:rsidRPr="00E75348">
        <w:rPr>
          <w:rFonts w:ascii="Times New Roman" w:hAnsi="Times New Roman" w:cs="Times New Roman"/>
          <w:sz w:val="24"/>
          <w:szCs w:val="24"/>
        </w:rPr>
        <w:t>et la lumière après utilisation.</w:t>
      </w:r>
    </w:p>
    <w:p w14:paraId="3D52CD11" w14:textId="77777777" w:rsidR="00C445F4" w:rsidRDefault="00C445F4" w:rsidP="00C445F4">
      <w:pPr>
        <w:pStyle w:val="Paragraphedeliste"/>
        <w:autoSpaceDE w:val="0"/>
        <w:autoSpaceDN w:val="0"/>
        <w:adjustRightInd w:val="0"/>
        <w:spacing w:after="0" w:line="240" w:lineRule="auto"/>
        <w:jc w:val="both"/>
        <w:rPr>
          <w:rFonts w:ascii="Times New Roman" w:hAnsi="Times New Roman" w:cs="Times New Roman"/>
          <w:sz w:val="24"/>
          <w:szCs w:val="24"/>
        </w:rPr>
      </w:pPr>
    </w:p>
    <w:p w14:paraId="65B50812" w14:textId="6DF74C50" w:rsidR="00836BDD" w:rsidRPr="00E22037" w:rsidRDefault="00836BDD" w:rsidP="00E22037">
      <w:pPr>
        <w:pStyle w:val="Titre1"/>
        <w:numPr>
          <w:ilvl w:val="0"/>
          <w:numId w:val="13"/>
        </w:numPr>
      </w:pPr>
      <w:bookmarkStart w:id="16" w:name="_Toc98834573"/>
      <w:r w:rsidRPr="00E22037">
        <w:t>Matériel, cylindres de CO</w:t>
      </w:r>
      <w:r w:rsidRPr="00D84C0C">
        <w:rPr>
          <w:vertAlign w:val="subscript"/>
        </w:rPr>
        <w:t>2</w:t>
      </w:r>
      <w:r w:rsidRPr="00E22037">
        <w:t xml:space="preserve"> et O</w:t>
      </w:r>
      <w:r w:rsidRPr="00D84C0C">
        <w:rPr>
          <w:vertAlign w:val="subscript"/>
        </w:rPr>
        <w:t>2</w:t>
      </w:r>
      <w:bookmarkEnd w:id="16"/>
    </w:p>
    <w:p w14:paraId="6D0380F7" w14:textId="77777777" w:rsidR="00F45F47" w:rsidRPr="00E75348" w:rsidRDefault="00F45F47" w:rsidP="00F45F47">
      <w:pPr>
        <w:autoSpaceDE w:val="0"/>
        <w:autoSpaceDN w:val="0"/>
        <w:adjustRightInd w:val="0"/>
        <w:spacing w:after="0" w:line="240" w:lineRule="auto"/>
        <w:jc w:val="both"/>
        <w:rPr>
          <w:rFonts w:ascii="Times New Roman" w:hAnsi="Times New Roman" w:cs="Times New Roman"/>
          <w:color w:val="000000"/>
          <w:sz w:val="24"/>
          <w:szCs w:val="24"/>
        </w:rPr>
      </w:pPr>
    </w:p>
    <w:p w14:paraId="1F5FDD95" w14:textId="3E127CB5" w:rsidR="00C7005E" w:rsidRDefault="00EE753D" w:rsidP="00C7005E">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Vous ne devez jamais déplacer les cylindres, ils doivent rester fixés pour éviter tout accident, à l’exception de celui sur </w:t>
      </w:r>
      <w:r w:rsidR="00C445F4">
        <w:rPr>
          <w:rFonts w:ascii="Times New Roman" w:hAnsi="Times New Roman" w:cs="Times New Roman"/>
          <w:sz w:val="24"/>
          <w:szCs w:val="24"/>
        </w:rPr>
        <w:t xml:space="preserve">le </w:t>
      </w:r>
      <w:r w:rsidRPr="00E75348">
        <w:rPr>
          <w:rFonts w:ascii="Times New Roman" w:hAnsi="Times New Roman" w:cs="Times New Roman"/>
          <w:sz w:val="24"/>
          <w:szCs w:val="24"/>
        </w:rPr>
        <w:t xml:space="preserve">chariot avec roulettes.  Il peut être déplacé uniquement dans la pièce </w:t>
      </w:r>
      <w:r w:rsidR="00F54923" w:rsidRPr="00E75348">
        <w:rPr>
          <w:rFonts w:ascii="Times New Roman" w:hAnsi="Times New Roman" w:cs="Times New Roman"/>
          <w:sz w:val="24"/>
          <w:szCs w:val="24"/>
        </w:rPr>
        <w:t>où</w:t>
      </w:r>
      <w:r w:rsidRPr="00E75348">
        <w:rPr>
          <w:rFonts w:ascii="Times New Roman" w:hAnsi="Times New Roman" w:cs="Times New Roman"/>
          <w:sz w:val="24"/>
          <w:szCs w:val="24"/>
        </w:rPr>
        <w:t xml:space="preserve"> elle se trouve.  Vous </w:t>
      </w:r>
      <w:r w:rsidR="00826B00">
        <w:rPr>
          <w:rFonts w:ascii="Times New Roman" w:hAnsi="Times New Roman" w:cs="Times New Roman"/>
          <w:sz w:val="24"/>
          <w:szCs w:val="24"/>
        </w:rPr>
        <w:t xml:space="preserve">devez vous </w:t>
      </w:r>
      <w:r w:rsidRPr="00E75348">
        <w:rPr>
          <w:rFonts w:ascii="Times New Roman" w:hAnsi="Times New Roman" w:cs="Times New Roman"/>
          <w:sz w:val="24"/>
          <w:szCs w:val="24"/>
        </w:rPr>
        <w:t>assurez que vous avez suffisamment de gaz pour effectuer vos manipulations (ex.</w:t>
      </w:r>
      <w:r w:rsidR="00C445F4">
        <w:rPr>
          <w:rFonts w:ascii="Times New Roman" w:hAnsi="Times New Roman" w:cs="Times New Roman"/>
          <w:sz w:val="24"/>
          <w:szCs w:val="24"/>
        </w:rPr>
        <w:t> :</w:t>
      </w:r>
      <w:r w:rsidRPr="00E75348">
        <w:rPr>
          <w:rFonts w:ascii="Times New Roman" w:hAnsi="Times New Roman" w:cs="Times New Roman"/>
          <w:sz w:val="24"/>
          <w:szCs w:val="24"/>
        </w:rPr>
        <w:t xml:space="preserve"> euthanasie, anesthésie). Pour toute demande de remplacement de cylindre vide ou matériel manquant, veuillez contacter </w:t>
      </w:r>
      <w:r w:rsidR="00BB5D20" w:rsidRPr="00BE45A9">
        <w:rPr>
          <w:rFonts w:ascii="Times New Roman" w:hAnsi="Times New Roman" w:cs="Times New Roman"/>
          <w:sz w:val="24"/>
          <w:szCs w:val="24"/>
        </w:rPr>
        <w:t>la personne responsable du dépôt</w:t>
      </w:r>
      <w:r w:rsidR="00237830">
        <w:rPr>
          <w:rFonts w:ascii="Times New Roman" w:hAnsi="Times New Roman" w:cs="Times New Roman"/>
          <w:sz w:val="24"/>
          <w:szCs w:val="24"/>
        </w:rPr>
        <w:t xml:space="preserve"> ou le LNBE-Animalerie</w:t>
      </w:r>
      <w:r w:rsidR="00AD0D4C">
        <w:rPr>
          <w:rFonts w:ascii="Times New Roman" w:hAnsi="Times New Roman" w:cs="Times New Roman"/>
          <w:sz w:val="24"/>
          <w:szCs w:val="24"/>
        </w:rPr>
        <w:t>.</w:t>
      </w:r>
      <w:r w:rsidR="00F5260B">
        <w:rPr>
          <w:rFonts w:ascii="Times New Roman" w:hAnsi="Times New Roman" w:cs="Times New Roman"/>
          <w:sz w:val="24"/>
          <w:szCs w:val="24"/>
        </w:rPr>
        <w:t xml:space="preserve"> Référez</w:t>
      </w:r>
      <w:r w:rsidR="00AD0D4C">
        <w:rPr>
          <w:rFonts w:ascii="Times New Roman" w:hAnsi="Times New Roman" w:cs="Times New Roman"/>
          <w:sz w:val="24"/>
          <w:szCs w:val="24"/>
        </w:rPr>
        <w:t>-vous</w:t>
      </w:r>
      <w:r w:rsidR="00F5260B">
        <w:rPr>
          <w:rFonts w:ascii="Times New Roman" w:hAnsi="Times New Roman" w:cs="Times New Roman"/>
          <w:sz w:val="24"/>
          <w:szCs w:val="24"/>
        </w:rPr>
        <w:t xml:space="preserve"> à la liste téléphonique </w:t>
      </w:r>
      <w:r w:rsidR="00F377D8">
        <w:rPr>
          <w:rFonts w:ascii="Times New Roman" w:hAnsi="Times New Roman" w:cs="Times New Roman"/>
          <w:sz w:val="24"/>
          <w:szCs w:val="24"/>
        </w:rPr>
        <w:t>au point 2</w:t>
      </w:r>
      <w:r w:rsidR="007E768E">
        <w:rPr>
          <w:rFonts w:ascii="Times New Roman" w:hAnsi="Times New Roman" w:cs="Times New Roman"/>
          <w:sz w:val="24"/>
          <w:szCs w:val="24"/>
        </w:rPr>
        <w:t>5</w:t>
      </w:r>
      <w:r w:rsidRPr="00E75348">
        <w:rPr>
          <w:rFonts w:ascii="Times New Roman" w:hAnsi="Times New Roman" w:cs="Times New Roman"/>
          <w:sz w:val="24"/>
          <w:szCs w:val="24"/>
        </w:rPr>
        <w:t>.</w:t>
      </w:r>
    </w:p>
    <w:p w14:paraId="58060AC6" w14:textId="77777777" w:rsidR="008B3B88" w:rsidRPr="00E22037" w:rsidRDefault="008B3B88" w:rsidP="00E22037">
      <w:pPr>
        <w:pStyle w:val="Titre1"/>
        <w:numPr>
          <w:ilvl w:val="0"/>
          <w:numId w:val="13"/>
        </w:numPr>
      </w:pPr>
      <w:bookmarkStart w:id="17" w:name="_Toc98834574"/>
      <w:r w:rsidRPr="00E22037">
        <w:t>Réservation d’équipements supplémentaires</w:t>
      </w:r>
      <w:bookmarkEnd w:id="17"/>
    </w:p>
    <w:p w14:paraId="7AD84117" w14:textId="77777777" w:rsidR="008B3B88" w:rsidRPr="00E75348" w:rsidRDefault="008B3B88" w:rsidP="008B3B88">
      <w:pPr>
        <w:pStyle w:val="Paragraphedeliste"/>
        <w:autoSpaceDE w:val="0"/>
        <w:autoSpaceDN w:val="0"/>
        <w:adjustRightInd w:val="0"/>
        <w:spacing w:after="0" w:line="240" w:lineRule="auto"/>
        <w:ind w:left="360"/>
        <w:jc w:val="both"/>
        <w:rPr>
          <w:rFonts w:ascii="Times New Roman" w:hAnsi="Times New Roman" w:cs="Times New Roman"/>
          <w:color w:val="000000"/>
          <w:sz w:val="24"/>
          <w:szCs w:val="24"/>
        </w:rPr>
      </w:pPr>
    </w:p>
    <w:p w14:paraId="55461686" w14:textId="68818E22" w:rsidR="008B3B88" w:rsidRDefault="008B3B88" w:rsidP="008B3B88">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Si vous avez besoin d’équipements supplémentaires dans les salles (centrifugeuses, appareil à isoflurane additionnel à celui déjà présent,</w:t>
      </w:r>
      <w:r w:rsidR="00B807CA">
        <w:rPr>
          <w:rFonts w:ascii="Times New Roman" w:hAnsi="Times New Roman" w:cs="Times New Roman"/>
          <w:sz w:val="24"/>
          <w:szCs w:val="24"/>
        </w:rPr>
        <w:t xml:space="preserve"> etc.)</w:t>
      </w:r>
      <w:r w:rsidRPr="00E75348">
        <w:rPr>
          <w:rFonts w:ascii="Times New Roman" w:hAnsi="Times New Roman" w:cs="Times New Roman"/>
          <w:sz w:val="24"/>
          <w:szCs w:val="24"/>
        </w:rPr>
        <w:t xml:space="preserve">, vous devez en faire la demande aux techniciens en santé animale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poste 4779 ou par courriel au </w:t>
      </w:r>
      <w:hyperlink r:id="rId17" w:history="1">
        <w:r w:rsidR="00C61C48" w:rsidRPr="00CC5EE8">
          <w:rPr>
            <w:rStyle w:val="Lienhypertexte"/>
            <w:rFonts w:ascii="Times New Roman" w:hAnsi="Times New Roman" w:cs="Times New Roman"/>
            <w:sz w:val="24"/>
            <w:szCs w:val="24"/>
          </w:rPr>
          <w:t>cbe.techniciens@inrs.ca</w:t>
        </w:r>
      </w:hyperlink>
      <w:r w:rsidRPr="00E75348">
        <w:rPr>
          <w:rFonts w:ascii="Times New Roman" w:hAnsi="Times New Roman" w:cs="Times New Roman"/>
          <w:sz w:val="24"/>
          <w:szCs w:val="24"/>
        </w:rPr>
        <w:t>. Notez que des frais de location pourront s’appliquer et qu’il est interdit de déplacer les équipements d’une pièce à l’autre dans l’animalerie.</w:t>
      </w:r>
    </w:p>
    <w:p w14:paraId="7C568621" w14:textId="77777777" w:rsidR="008B3B88" w:rsidRPr="00E22037" w:rsidRDefault="008B3B88" w:rsidP="00E22037">
      <w:pPr>
        <w:pStyle w:val="Titre1"/>
        <w:numPr>
          <w:ilvl w:val="0"/>
          <w:numId w:val="13"/>
        </w:numPr>
      </w:pPr>
      <w:bookmarkStart w:id="18" w:name="_Toc98834575"/>
      <w:r w:rsidRPr="00E22037">
        <w:lastRenderedPageBreak/>
        <w:t>Utilisation des appareils à anesthésie</w:t>
      </w:r>
      <w:bookmarkEnd w:id="18"/>
    </w:p>
    <w:p w14:paraId="1E6487C4" w14:textId="77777777" w:rsidR="008B3B88" w:rsidRPr="00E75348" w:rsidRDefault="008B3B88" w:rsidP="008B3B88">
      <w:pPr>
        <w:autoSpaceDE w:val="0"/>
        <w:autoSpaceDN w:val="0"/>
        <w:adjustRightInd w:val="0"/>
        <w:spacing w:after="0" w:line="240" w:lineRule="auto"/>
        <w:jc w:val="both"/>
        <w:rPr>
          <w:rFonts w:ascii="Times New Roman" w:hAnsi="Times New Roman" w:cs="Times New Roman"/>
          <w:color w:val="000000"/>
          <w:sz w:val="24"/>
          <w:szCs w:val="24"/>
        </w:rPr>
      </w:pPr>
    </w:p>
    <w:p w14:paraId="11B933B6" w14:textId="7491FFE6" w:rsidR="008B3B88" w:rsidRDefault="000112FC" w:rsidP="008B3B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E75348">
        <w:rPr>
          <w:rFonts w:ascii="Times New Roman" w:hAnsi="Times New Roman" w:cs="Times New Roman"/>
          <w:sz w:val="24"/>
          <w:szCs w:val="24"/>
        </w:rPr>
        <w:t xml:space="preserve">formation </w:t>
      </w:r>
      <w:r>
        <w:rPr>
          <w:rFonts w:ascii="Times New Roman" w:hAnsi="Times New Roman" w:cs="Times New Roman"/>
          <w:sz w:val="24"/>
          <w:szCs w:val="24"/>
        </w:rPr>
        <w:t>est obligatoire pour tous les utilisateurs dont l’anesthésie par inhalation est autorisé</w:t>
      </w:r>
      <w:r w:rsidR="00DD7894">
        <w:rPr>
          <w:rFonts w:ascii="Times New Roman" w:hAnsi="Times New Roman" w:cs="Times New Roman"/>
          <w:sz w:val="24"/>
          <w:szCs w:val="24"/>
        </w:rPr>
        <w:t>e</w:t>
      </w:r>
      <w:r>
        <w:rPr>
          <w:rFonts w:ascii="Times New Roman" w:hAnsi="Times New Roman" w:cs="Times New Roman"/>
          <w:sz w:val="24"/>
          <w:szCs w:val="24"/>
        </w:rPr>
        <w:t xml:space="preserve"> dans le PUA. </w:t>
      </w:r>
      <w:r w:rsidR="008B3B88" w:rsidRPr="00E75348">
        <w:rPr>
          <w:rFonts w:ascii="Times New Roman" w:hAnsi="Times New Roman" w:cs="Times New Roman"/>
          <w:sz w:val="24"/>
          <w:szCs w:val="24"/>
        </w:rPr>
        <w:t>La marche à suivre pour l’utilisation de l’appareil à isoflurane est clair</w:t>
      </w:r>
      <w:r w:rsidR="008B3B88">
        <w:rPr>
          <w:rFonts w:ascii="Times New Roman" w:hAnsi="Times New Roman" w:cs="Times New Roman"/>
          <w:sz w:val="24"/>
          <w:szCs w:val="24"/>
        </w:rPr>
        <w:t xml:space="preserve">ement décrite sur les feuilles </w:t>
      </w:r>
      <w:r w:rsidR="008B3B88" w:rsidRPr="00E75348">
        <w:rPr>
          <w:rFonts w:ascii="Times New Roman" w:hAnsi="Times New Roman" w:cs="Times New Roman"/>
          <w:sz w:val="24"/>
          <w:szCs w:val="24"/>
        </w:rPr>
        <w:t xml:space="preserve">plastifiées fixées à l’appareil ainsi que dans la </w:t>
      </w:r>
      <w:r w:rsidR="00F5237E">
        <w:rPr>
          <w:rFonts w:ascii="Times New Roman" w:hAnsi="Times New Roman" w:cs="Times New Roman"/>
          <w:sz w:val="24"/>
          <w:szCs w:val="24"/>
        </w:rPr>
        <w:t>PNF-OPE.26.</w:t>
      </w:r>
      <w:r w:rsidR="008B3B88" w:rsidRPr="00E75348">
        <w:rPr>
          <w:rFonts w:ascii="Times New Roman" w:hAnsi="Times New Roman" w:cs="Times New Roman"/>
          <w:sz w:val="24"/>
          <w:szCs w:val="24"/>
        </w:rPr>
        <w:t xml:space="preserve"> L’inhalation de l’isoflurane est contre-indiquée, en particulier pour les femmes enceintes. Les gaz relâchés par l’appareil doivent être absorbés par un filtre au charbon. Afin de ne pas excéder la capacité du filtre, il est important de monitorer le nombre d’heure d’utilisation de l’appareil</w:t>
      </w:r>
      <w:r w:rsidR="008B3B88">
        <w:rPr>
          <w:rFonts w:ascii="Times New Roman" w:hAnsi="Times New Roman" w:cs="Times New Roman"/>
          <w:sz w:val="24"/>
          <w:szCs w:val="24"/>
        </w:rPr>
        <w:t>.</w:t>
      </w:r>
    </w:p>
    <w:p w14:paraId="1AC5EC59" w14:textId="77777777" w:rsidR="008B3B88" w:rsidRPr="00E22037" w:rsidRDefault="008B3B88" w:rsidP="00E22037">
      <w:pPr>
        <w:pStyle w:val="Titre1"/>
        <w:numPr>
          <w:ilvl w:val="0"/>
          <w:numId w:val="13"/>
        </w:numPr>
      </w:pPr>
      <w:bookmarkStart w:id="19" w:name="_Toc98834576"/>
      <w:r w:rsidRPr="00E22037">
        <w:t>Utilisation du système d’euthanasie au CO2</w:t>
      </w:r>
      <w:bookmarkEnd w:id="19"/>
    </w:p>
    <w:p w14:paraId="3608DB9D" w14:textId="77777777" w:rsidR="008B3B88" w:rsidRPr="00E75348" w:rsidRDefault="008B3B88" w:rsidP="008B3B88">
      <w:pPr>
        <w:autoSpaceDE w:val="0"/>
        <w:autoSpaceDN w:val="0"/>
        <w:adjustRightInd w:val="0"/>
        <w:spacing w:after="0" w:line="240" w:lineRule="auto"/>
        <w:jc w:val="both"/>
        <w:rPr>
          <w:rFonts w:ascii="Times New Roman" w:hAnsi="Times New Roman" w:cs="Times New Roman"/>
          <w:color w:val="000000"/>
          <w:sz w:val="24"/>
          <w:szCs w:val="24"/>
        </w:rPr>
      </w:pPr>
    </w:p>
    <w:p w14:paraId="0CDDE23E" w14:textId="77777777" w:rsidR="008B3B88" w:rsidRDefault="008B3B88" w:rsidP="00B30856">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La marche à suivre pour l’utilisation de la boîte à CO2 pour l’euthanasie est clairement décrite sur la feuille plastifiée affichée près de la boîte. Veuillez également consultez la PNF-SAN.06 – Euthanasie des rongeurs pour plus de détails.</w:t>
      </w:r>
    </w:p>
    <w:p w14:paraId="4C37AB4D" w14:textId="3BC46ECD" w:rsidR="00836BDD" w:rsidRPr="00E22037" w:rsidRDefault="00836BDD" w:rsidP="00E22037">
      <w:pPr>
        <w:pStyle w:val="Titre1"/>
        <w:numPr>
          <w:ilvl w:val="0"/>
          <w:numId w:val="13"/>
        </w:numPr>
      </w:pPr>
      <w:bookmarkStart w:id="20" w:name="_Toc98834577"/>
      <w:r w:rsidRPr="00E22037">
        <w:t>Produits chimiques et injectables</w:t>
      </w:r>
      <w:bookmarkEnd w:id="20"/>
    </w:p>
    <w:p w14:paraId="0EB382AA" w14:textId="77777777" w:rsidR="002A740B" w:rsidRPr="00E75348" w:rsidRDefault="002A740B" w:rsidP="002A740B">
      <w:pPr>
        <w:autoSpaceDE w:val="0"/>
        <w:autoSpaceDN w:val="0"/>
        <w:adjustRightInd w:val="0"/>
        <w:spacing w:after="0" w:line="240" w:lineRule="auto"/>
        <w:jc w:val="both"/>
        <w:rPr>
          <w:rFonts w:ascii="Times New Roman" w:hAnsi="Times New Roman" w:cs="Times New Roman"/>
          <w:color w:val="000000"/>
          <w:sz w:val="24"/>
          <w:szCs w:val="24"/>
        </w:rPr>
      </w:pPr>
    </w:p>
    <w:p w14:paraId="4B36C6B0" w14:textId="21E2F650" w:rsidR="00C7005E" w:rsidRDefault="00534140" w:rsidP="00C7005E">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Seuls les produits autorisés sur le protocole d’utilisation des animaux peuvent être utilisés à l’animalerie. Concernant les produits à utiliser post-mortem, vous devez informer la direction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afin d’établir </w:t>
      </w:r>
      <w:r w:rsidR="00D664A9" w:rsidRPr="00E75348">
        <w:rPr>
          <w:rFonts w:ascii="Times New Roman" w:hAnsi="Times New Roman" w:cs="Times New Roman"/>
          <w:sz w:val="24"/>
          <w:szCs w:val="24"/>
        </w:rPr>
        <w:t>des procédures sécuritaires</w:t>
      </w:r>
      <w:r w:rsidRPr="00E75348">
        <w:rPr>
          <w:rFonts w:ascii="Times New Roman" w:hAnsi="Times New Roman" w:cs="Times New Roman"/>
          <w:sz w:val="24"/>
          <w:szCs w:val="24"/>
        </w:rPr>
        <w:t xml:space="preserve"> pour vous et les utilisateur</w:t>
      </w:r>
      <w:r w:rsidR="00B807CA">
        <w:rPr>
          <w:rFonts w:ascii="Times New Roman" w:hAnsi="Times New Roman" w:cs="Times New Roman"/>
          <w:sz w:val="24"/>
          <w:szCs w:val="24"/>
        </w:rPr>
        <w:t xml:space="preserve">s du </w:t>
      </w:r>
      <w:r w:rsidR="006C4523">
        <w:rPr>
          <w:rFonts w:ascii="Times New Roman" w:hAnsi="Times New Roman" w:cs="Times New Roman"/>
          <w:sz w:val="24"/>
          <w:szCs w:val="24"/>
        </w:rPr>
        <w:t>LNBE</w:t>
      </w:r>
      <w:r w:rsidR="00B807CA">
        <w:rPr>
          <w:rFonts w:ascii="Times New Roman" w:hAnsi="Times New Roman" w:cs="Times New Roman"/>
          <w:sz w:val="24"/>
          <w:szCs w:val="24"/>
        </w:rPr>
        <w:t xml:space="preserve"> (ex. :</w:t>
      </w:r>
      <w:r w:rsidR="005D62F4">
        <w:rPr>
          <w:rFonts w:ascii="Times New Roman" w:hAnsi="Times New Roman" w:cs="Times New Roman"/>
          <w:sz w:val="24"/>
          <w:szCs w:val="24"/>
        </w:rPr>
        <w:t xml:space="preserve"> formaldéhyde).</w:t>
      </w:r>
    </w:p>
    <w:p w14:paraId="10B0E271" w14:textId="77777777" w:rsidR="008B3B88" w:rsidRDefault="008B3B88" w:rsidP="00C7005E">
      <w:pPr>
        <w:autoSpaceDE w:val="0"/>
        <w:autoSpaceDN w:val="0"/>
        <w:adjustRightInd w:val="0"/>
        <w:spacing w:after="0" w:line="240" w:lineRule="auto"/>
        <w:jc w:val="both"/>
        <w:rPr>
          <w:rFonts w:ascii="Times New Roman" w:hAnsi="Times New Roman" w:cs="Times New Roman"/>
          <w:sz w:val="24"/>
          <w:szCs w:val="24"/>
        </w:rPr>
      </w:pPr>
    </w:p>
    <w:p w14:paraId="2DE83378" w14:textId="77777777" w:rsidR="008B3B88" w:rsidRPr="00E75348" w:rsidRDefault="008B3B88" w:rsidP="008B3B88">
      <w:pPr>
        <w:pStyle w:val="Titre1"/>
        <w:numPr>
          <w:ilvl w:val="0"/>
          <w:numId w:val="13"/>
        </w:numPr>
      </w:pPr>
      <w:bookmarkStart w:id="21" w:name="_Toc98834578"/>
      <w:r w:rsidRPr="00E75348">
        <w:t>Commandes d’animaux</w:t>
      </w:r>
      <w:bookmarkEnd w:id="21"/>
    </w:p>
    <w:p w14:paraId="400B5E62" w14:textId="77777777" w:rsidR="008B3B88" w:rsidRPr="00E75348" w:rsidRDefault="008B3B88" w:rsidP="008B3B88">
      <w:pPr>
        <w:tabs>
          <w:tab w:val="left" w:pos="224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0F309CA3" w14:textId="60C2C9A4" w:rsidR="008B3B88" w:rsidRPr="00E75348" w:rsidRDefault="008B3B88" w:rsidP="008B3B88">
      <w:pPr>
        <w:pStyle w:val="Paragraphedelist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Formulaire </w:t>
      </w:r>
      <w:r w:rsidR="00D664A9">
        <w:rPr>
          <w:rFonts w:ascii="Times New Roman" w:hAnsi="Times New Roman" w:cs="Times New Roman"/>
          <w:color w:val="000000"/>
          <w:sz w:val="24"/>
          <w:szCs w:val="24"/>
        </w:rPr>
        <w:t xml:space="preserve">interactif disponible </w:t>
      </w:r>
      <w:r>
        <w:rPr>
          <w:rFonts w:ascii="Times New Roman" w:hAnsi="Times New Roman" w:cs="Times New Roman"/>
          <w:color w:val="000000"/>
          <w:sz w:val="24"/>
          <w:szCs w:val="24"/>
        </w:rPr>
        <w:t xml:space="preserve">sur </w:t>
      </w:r>
      <w:r w:rsidR="00B47388">
        <w:rPr>
          <w:rFonts w:ascii="Times New Roman" w:hAnsi="Times New Roman" w:cs="Times New Roman"/>
          <w:color w:val="000000"/>
          <w:sz w:val="24"/>
          <w:szCs w:val="24"/>
        </w:rPr>
        <w:t>l’intranet du LNBE</w:t>
      </w:r>
      <w:r>
        <w:rPr>
          <w:rFonts w:ascii="Times New Roman" w:hAnsi="Times New Roman" w:cs="Times New Roman"/>
          <w:color w:val="000000"/>
          <w:sz w:val="24"/>
          <w:szCs w:val="24"/>
        </w:rPr>
        <w:t xml:space="preserve"> </w:t>
      </w:r>
      <w:r w:rsidR="00B47388">
        <w:rPr>
          <w:rFonts w:ascii="Times New Roman" w:hAnsi="Times New Roman" w:cs="Times New Roman"/>
          <w:color w:val="000000"/>
          <w:sz w:val="24"/>
          <w:szCs w:val="24"/>
        </w:rPr>
        <w:t xml:space="preserve">sous l’onglet document normatif (FOR-ADM.02 Commande d’animaux) </w:t>
      </w:r>
      <w:r>
        <w:rPr>
          <w:rFonts w:ascii="Times New Roman" w:hAnsi="Times New Roman" w:cs="Times New Roman"/>
          <w:color w:val="000000"/>
          <w:sz w:val="24"/>
          <w:szCs w:val="24"/>
        </w:rPr>
        <w:t xml:space="preserve">ou version papier </w:t>
      </w:r>
      <w:r w:rsidRPr="00E75348">
        <w:rPr>
          <w:rFonts w:ascii="Times New Roman" w:hAnsi="Times New Roman" w:cs="Times New Roman"/>
          <w:color w:val="000000"/>
          <w:sz w:val="24"/>
          <w:szCs w:val="24"/>
        </w:rPr>
        <w:t xml:space="preserve">disponible dans </w:t>
      </w:r>
      <w:r>
        <w:rPr>
          <w:rFonts w:ascii="Times New Roman" w:hAnsi="Times New Roman" w:cs="Times New Roman"/>
          <w:color w:val="000000"/>
          <w:sz w:val="24"/>
          <w:szCs w:val="24"/>
        </w:rPr>
        <w:t xml:space="preserve">les </w:t>
      </w:r>
      <w:r w:rsidRPr="00E75348">
        <w:rPr>
          <w:rFonts w:ascii="Times New Roman" w:hAnsi="Times New Roman" w:cs="Times New Roman"/>
          <w:color w:val="000000"/>
          <w:sz w:val="24"/>
          <w:szCs w:val="24"/>
        </w:rPr>
        <w:t xml:space="preserve">locaux administratifs </w:t>
      </w:r>
      <w:r>
        <w:rPr>
          <w:rFonts w:ascii="Times New Roman" w:hAnsi="Times New Roman" w:cs="Times New Roman"/>
          <w:color w:val="000000"/>
          <w:sz w:val="24"/>
          <w:szCs w:val="24"/>
        </w:rPr>
        <w:t xml:space="preserve">du </w:t>
      </w:r>
      <w:r w:rsidR="006C4523">
        <w:rPr>
          <w:rFonts w:ascii="Times New Roman" w:hAnsi="Times New Roman" w:cs="Times New Roman"/>
          <w:color w:val="000000"/>
          <w:sz w:val="24"/>
          <w:szCs w:val="24"/>
        </w:rPr>
        <w:t>LNBE</w:t>
      </w:r>
      <w:r>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(J101)</w:t>
      </w:r>
      <w:r w:rsidR="00B47388">
        <w:rPr>
          <w:rFonts w:ascii="Times New Roman" w:hAnsi="Times New Roman" w:cs="Times New Roman"/>
          <w:color w:val="000000"/>
          <w:sz w:val="24"/>
          <w:szCs w:val="24"/>
        </w:rPr>
        <w:t xml:space="preserve"> </w:t>
      </w:r>
    </w:p>
    <w:p w14:paraId="56F5D42F" w14:textId="1A8ADDA2" w:rsidR="008B3B88" w:rsidRPr="00E75348" w:rsidRDefault="008B3B88" w:rsidP="008B3B88">
      <w:pPr>
        <w:pStyle w:val="Paragraphedelist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75348">
        <w:rPr>
          <w:rFonts w:ascii="Times New Roman" w:hAnsi="Times New Roman" w:cs="Times New Roman"/>
          <w:sz w:val="24"/>
          <w:szCs w:val="24"/>
        </w:rPr>
        <w:t>Faire parvenir le formulaire complété</w:t>
      </w:r>
      <w:r w:rsidR="007515DB">
        <w:rPr>
          <w:rFonts w:ascii="Times New Roman" w:hAnsi="Times New Roman" w:cs="Times New Roman"/>
          <w:sz w:val="24"/>
          <w:szCs w:val="24"/>
        </w:rPr>
        <w:t xml:space="preserve"> </w:t>
      </w:r>
      <w:r w:rsidRPr="00E75348">
        <w:rPr>
          <w:rFonts w:ascii="Times New Roman" w:hAnsi="Times New Roman" w:cs="Times New Roman"/>
          <w:sz w:val="24"/>
          <w:szCs w:val="24"/>
        </w:rPr>
        <w:t>:</w:t>
      </w:r>
    </w:p>
    <w:p w14:paraId="2FD9E70B" w14:textId="0B3CEE51" w:rsidR="008B3B88" w:rsidRPr="00E75348" w:rsidRDefault="008B3B88" w:rsidP="008B3B88">
      <w:pPr>
        <w:pStyle w:val="Paragraphedeliste"/>
        <w:numPr>
          <w:ilvl w:val="1"/>
          <w:numId w:val="4"/>
        </w:numPr>
        <w:autoSpaceDE w:val="0"/>
        <w:autoSpaceDN w:val="0"/>
        <w:adjustRightInd w:val="0"/>
        <w:spacing w:after="0" w:line="240" w:lineRule="auto"/>
        <w:rPr>
          <w:rFonts w:ascii="Times New Roman" w:hAnsi="Times New Roman" w:cs="Times New Roman"/>
          <w:color w:val="000000"/>
          <w:sz w:val="24"/>
          <w:szCs w:val="24"/>
        </w:rPr>
      </w:pPr>
      <w:r w:rsidRPr="00E75348">
        <w:rPr>
          <w:rFonts w:ascii="Times New Roman" w:hAnsi="Times New Roman" w:cs="Times New Roman"/>
          <w:sz w:val="24"/>
          <w:szCs w:val="24"/>
        </w:rPr>
        <w:t xml:space="preserve">Via l’adresse suivante : </w:t>
      </w:r>
      <w:hyperlink r:id="rId18" w:history="1">
        <w:r w:rsidR="007E144F" w:rsidRPr="004606FD">
          <w:rPr>
            <w:rStyle w:val="Lienhypertexte"/>
            <w:rFonts w:ascii="Times New Roman" w:hAnsi="Times New Roman" w:cs="Times New Roman"/>
            <w:sz w:val="24"/>
            <w:szCs w:val="24"/>
          </w:rPr>
          <w:t>commandes.CNBE@inrs.ca</w:t>
        </w:r>
      </w:hyperlink>
      <w:r w:rsidRPr="00E75348">
        <w:rPr>
          <w:rFonts w:ascii="Times New Roman" w:hAnsi="Times New Roman" w:cs="Times New Roman"/>
          <w:sz w:val="24"/>
          <w:szCs w:val="24"/>
        </w:rPr>
        <w:t xml:space="preserve"> ou,</w:t>
      </w:r>
    </w:p>
    <w:p w14:paraId="55814DE9" w14:textId="3CE79FE3" w:rsidR="008B3B88" w:rsidRPr="00E75348" w:rsidRDefault="008B3B88" w:rsidP="008B3B88">
      <w:pPr>
        <w:pStyle w:val="Paragraphedeliste"/>
        <w:numPr>
          <w:ilvl w:val="1"/>
          <w:numId w:val="2"/>
        </w:numPr>
        <w:autoSpaceDE w:val="0"/>
        <w:autoSpaceDN w:val="0"/>
        <w:adjustRightInd w:val="0"/>
        <w:spacing w:after="0" w:line="240" w:lineRule="auto"/>
        <w:jc w:val="both"/>
        <w:rPr>
          <w:rFonts w:ascii="Times New Roman" w:hAnsi="Times New Roman" w:cs="Times New Roman"/>
          <w:b/>
          <w:bCs/>
          <w:color w:val="000000"/>
          <w:sz w:val="24"/>
          <w:szCs w:val="24"/>
        </w:rPr>
      </w:pPr>
      <w:r w:rsidRPr="00E75348">
        <w:rPr>
          <w:rFonts w:ascii="Times New Roman" w:hAnsi="Times New Roman" w:cs="Times New Roman"/>
          <w:sz w:val="24"/>
          <w:szCs w:val="24"/>
        </w:rPr>
        <w:t xml:space="preserve">Déposer le formulaire dans le pigeonnier prévu à cet effet au bureau administratif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(J101, Édifice 26)</w:t>
      </w:r>
    </w:p>
    <w:p w14:paraId="5C96D755" w14:textId="77777777" w:rsidR="008B3B88" w:rsidRPr="00E75348" w:rsidRDefault="008B3B88" w:rsidP="008B3B88">
      <w:pPr>
        <w:pStyle w:val="Paragraphedelist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75348">
        <w:rPr>
          <w:rFonts w:ascii="Times New Roman" w:hAnsi="Times New Roman" w:cs="Times New Roman"/>
          <w:color w:val="000000"/>
          <w:sz w:val="24"/>
          <w:szCs w:val="24"/>
        </w:rPr>
        <w:t>Les</w:t>
      </w:r>
      <w:r w:rsidRPr="00E75348">
        <w:rPr>
          <w:rFonts w:ascii="Times New Roman" w:hAnsi="Times New Roman" w:cs="Times New Roman"/>
          <w:sz w:val="24"/>
          <w:szCs w:val="24"/>
        </w:rPr>
        <w:t xml:space="preserve"> commandes d’animaux doivent être envoyées, </w:t>
      </w:r>
      <w:r>
        <w:rPr>
          <w:rFonts w:ascii="Times New Roman" w:hAnsi="Times New Roman" w:cs="Times New Roman"/>
          <w:sz w:val="24"/>
          <w:szCs w:val="24"/>
        </w:rPr>
        <w:t xml:space="preserve">au plus tard, à 16h </w:t>
      </w:r>
      <w:r w:rsidRPr="00E75348">
        <w:rPr>
          <w:rFonts w:ascii="Times New Roman" w:hAnsi="Times New Roman" w:cs="Times New Roman"/>
          <w:sz w:val="24"/>
          <w:szCs w:val="24"/>
        </w:rPr>
        <w:t>le mercredi de la semaine précédant la date d’arrivée prévue des animaux</w:t>
      </w:r>
    </w:p>
    <w:p w14:paraId="21CFC31A" w14:textId="77777777" w:rsidR="008B3B88" w:rsidRPr="00E75348" w:rsidRDefault="008B3B88" w:rsidP="008B3B88">
      <w:pPr>
        <w:pStyle w:val="Paragraphedeliste"/>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75348">
        <w:rPr>
          <w:rFonts w:ascii="Times New Roman" w:hAnsi="Times New Roman" w:cs="Times New Roman"/>
          <w:color w:val="000000"/>
          <w:sz w:val="24"/>
          <w:szCs w:val="24"/>
        </w:rPr>
        <w:t>Prévoir la période d’acclimatation de vos animaux</w:t>
      </w:r>
    </w:p>
    <w:p w14:paraId="7AC9E373" w14:textId="62F54A80" w:rsidR="00B47388" w:rsidRPr="00B47388" w:rsidRDefault="008B3B88" w:rsidP="00B47388">
      <w:pPr>
        <w:pStyle w:val="Paragraphedeliste"/>
        <w:numPr>
          <w:ilvl w:val="0"/>
          <w:numId w:val="4"/>
        </w:numPr>
        <w:autoSpaceDE w:val="0"/>
        <w:autoSpaceDN w:val="0"/>
        <w:adjustRightInd w:val="0"/>
        <w:spacing w:after="0" w:line="240" w:lineRule="auto"/>
        <w:rPr>
          <w:rStyle w:val="Lienhypertexte"/>
          <w:rFonts w:ascii="Times New Roman" w:hAnsi="Times New Roman" w:cs="Times New Roman"/>
          <w:color w:val="000000"/>
          <w:sz w:val="24"/>
          <w:szCs w:val="24"/>
          <w:u w:val="none"/>
        </w:rPr>
      </w:pPr>
      <w:r w:rsidRPr="00E75348">
        <w:rPr>
          <w:rFonts w:ascii="Times New Roman" w:hAnsi="Times New Roman" w:cs="Times New Roman"/>
          <w:sz w:val="24"/>
          <w:szCs w:val="24"/>
        </w:rPr>
        <w:t xml:space="preserve">Carte de cage supplémentaire: faire la demande auprès de M. Patrick Fontaine, en personne bureau J103, par téléphone poste 4382 ou par courriel : </w:t>
      </w:r>
      <w:hyperlink r:id="rId19" w:history="1">
        <w:r w:rsidR="00BE45A9" w:rsidRPr="00BF6D2E">
          <w:rPr>
            <w:rStyle w:val="Lienhypertexte"/>
            <w:rFonts w:ascii="Times New Roman" w:hAnsi="Times New Roman" w:cs="Times New Roman"/>
            <w:sz w:val="24"/>
            <w:szCs w:val="24"/>
          </w:rPr>
          <w:t>patrick.fontaine@inrs.ca</w:t>
        </w:r>
      </w:hyperlink>
      <w:r w:rsidR="00B47388" w:rsidRPr="00B47388">
        <w:rPr>
          <w:rStyle w:val="Lienhypertexte"/>
          <w:rFonts w:ascii="Times New Roman" w:hAnsi="Times New Roman" w:cs="Times New Roman"/>
          <w:sz w:val="24"/>
          <w:szCs w:val="24"/>
          <w:u w:val="none"/>
        </w:rPr>
        <w:t xml:space="preserve"> </w:t>
      </w:r>
      <w:r w:rsidR="00B47388" w:rsidRPr="00B47388">
        <w:rPr>
          <w:rFonts w:ascii="Times New Roman" w:hAnsi="Times New Roman" w:cs="Times New Roman"/>
          <w:sz w:val="24"/>
          <w:szCs w:val="24"/>
        </w:rPr>
        <w:t>et</w:t>
      </w:r>
    </w:p>
    <w:p w14:paraId="3A7C9383" w14:textId="314FB59A" w:rsidR="008B3B88" w:rsidRDefault="00F51319" w:rsidP="00B47388">
      <w:pPr>
        <w:pStyle w:val="Paragraphedeliste"/>
        <w:autoSpaceDE w:val="0"/>
        <w:autoSpaceDN w:val="0"/>
        <w:adjustRightInd w:val="0"/>
        <w:spacing w:after="0" w:line="240" w:lineRule="auto"/>
        <w:rPr>
          <w:rStyle w:val="Lienhypertexte"/>
          <w:rFonts w:ascii="Times New Roman" w:hAnsi="Times New Roman" w:cs="Times New Roman"/>
          <w:sz w:val="24"/>
          <w:szCs w:val="24"/>
        </w:rPr>
      </w:pPr>
      <w:proofErr w:type="gramStart"/>
      <w:r>
        <w:rPr>
          <w:rStyle w:val="Lienhypertexte"/>
          <w:rFonts w:ascii="Times New Roman" w:hAnsi="Times New Roman" w:cs="Times New Roman"/>
          <w:sz w:val="24"/>
          <w:szCs w:val="24"/>
        </w:rPr>
        <w:t>cbe</w:t>
      </w:r>
      <w:proofErr w:type="gramEnd"/>
      <w:r>
        <w:rPr>
          <w:rStyle w:val="Lienhypertexte"/>
          <w:rFonts w:ascii="Times New Roman" w:hAnsi="Times New Roman" w:cs="Times New Roman"/>
          <w:sz w:val="24"/>
          <w:szCs w:val="24"/>
        </w:rPr>
        <w:t>.</w:t>
      </w:r>
      <w:hyperlink r:id="rId20" w:history="1">
        <w:r w:rsidRPr="00B47388">
          <w:rPr>
            <w:rStyle w:val="Lienhypertexte"/>
            <w:rFonts w:ascii="Times New Roman" w:hAnsi="Times New Roman" w:cs="Times New Roman"/>
            <w:sz w:val="24"/>
            <w:szCs w:val="24"/>
          </w:rPr>
          <w:t>techniciens</w:t>
        </w:r>
      </w:hyperlink>
      <w:r w:rsidRPr="00F51319">
        <w:rPr>
          <w:rStyle w:val="Lienhypertexte"/>
          <w:rFonts w:ascii="Times New Roman" w:hAnsi="Times New Roman" w:cs="Times New Roman"/>
          <w:sz w:val="24"/>
          <w:szCs w:val="24"/>
        </w:rPr>
        <w:t>@inrs</w:t>
      </w:r>
      <w:r>
        <w:rPr>
          <w:rStyle w:val="Lienhypertexte"/>
          <w:rFonts w:ascii="Times New Roman" w:hAnsi="Times New Roman" w:cs="Times New Roman"/>
          <w:sz w:val="24"/>
          <w:szCs w:val="24"/>
        </w:rPr>
        <w:t>.ca</w:t>
      </w:r>
    </w:p>
    <w:p w14:paraId="59F6AE7C" w14:textId="77777777" w:rsidR="007A511B" w:rsidRPr="00C7005E" w:rsidRDefault="007A511B" w:rsidP="00B47388">
      <w:pPr>
        <w:pStyle w:val="Paragraphedeliste"/>
        <w:autoSpaceDE w:val="0"/>
        <w:autoSpaceDN w:val="0"/>
        <w:adjustRightInd w:val="0"/>
        <w:spacing w:after="0" w:line="240" w:lineRule="auto"/>
        <w:rPr>
          <w:rStyle w:val="Lienhypertexte"/>
          <w:rFonts w:ascii="Times New Roman" w:hAnsi="Times New Roman" w:cs="Times New Roman"/>
          <w:color w:val="000000"/>
          <w:sz w:val="24"/>
          <w:szCs w:val="24"/>
          <w:u w:val="none"/>
        </w:rPr>
      </w:pPr>
    </w:p>
    <w:p w14:paraId="2A9D3308" w14:textId="5A0E561C" w:rsidR="00C54057" w:rsidRPr="00E22037" w:rsidRDefault="004F322A" w:rsidP="007A511B">
      <w:pPr>
        <w:pStyle w:val="Titre1"/>
        <w:numPr>
          <w:ilvl w:val="0"/>
          <w:numId w:val="13"/>
        </w:numPr>
      </w:pPr>
      <w:bookmarkStart w:id="22" w:name="_Toc98834579"/>
      <w:r w:rsidRPr="00E22037">
        <w:lastRenderedPageBreak/>
        <w:t>F</w:t>
      </w:r>
      <w:r w:rsidR="00506E73" w:rsidRPr="00E22037">
        <w:t>ormulaire</w:t>
      </w:r>
      <w:r w:rsidRPr="00E22037">
        <w:t xml:space="preserve"> d’inventaire </w:t>
      </w:r>
      <w:r w:rsidR="00C54057" w:rsidRPr="00E22037">
        <w:t>des</w:t>
      </w:r>
      <w:r w:rsidR="001944DC" w:rsidRPr="00E22037">
        <w:t xml:space="preserve"> </w:t>
      </w:r>
      <w:r w:rsidR="00506E73" w:rsidRPr="00E22037">
        <w:t>animaux et des cages</w:t>
      </w:r>
      <w:bookmarkEnd w:id="22"/>
    </w:p>
    <w:p w14:paraId="6BBB7A6B" w14:textId="77777777" w:rsidR="00C54057" w:rsidRPr="00E75348" w:rsidRDefault="00C54057" w:rsidP="00C54057">
      <w:pPr>
        <w:pStyle w:val="Paragraphedeliste"/>
        <w:ind w:left="0"/>
        <w:rPr>
          <w:rFonts w:ascii="Times New Roman" w:hAnsi="Times New Roman" w:cs="Times New Roman"/>
          <w:color w:val="000000"/>
          <w:sz w:val="24"/>
          <w:szCs w:val="24"/>
        </w:rPr>
      </w:pPr>
    </w:p>
    <w:p w14:paraId="125443C6" w14:textId="0F5E0DEC" w:rsidR="00C54057" w:rsidRPr="00E75348" w:rsidRDefault="00C54057" w:rsidP="00F6743A">
      <w:pPr>
        <w:pStyle w:val="Paragraphedeliste"/>
        <w:ind w:left="0"/>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Un tarif d’hébergement est appliqué </w:t>
      </w:r>
      <w:r w:rsidR="00506E73" w:rsidRPr="00E75348">
        <w:rPr>
          <w:rFonts w:ascii="Times New Roman" w:hAnsi="Times New Roman" w:cs="Times New Roman"/>
          <w:color w:val="000000"/>
          <w:sz w:val="24"/>
          <w:szCs w:val="24"/>
        </w:rPr>
        <w:t xml:space="preserve">quotidiennement </w:t>
      </w:r>
      <w:r w:rsidRPr="00E75348">
        <w:rPr>
          <w:rFonts w:ascii="Times New Roman" w:hAnsi="Times New Roman" w:cs="Times New Roman"/>
          <w:color w:val="000000"/>
          <w:sz w:val="24"/>
          <w:szCs w:val="24"/>
        </w:rPr>
        <w:t>par cage</w:t>
      </w:r>
      <w:r w:rsidR="00506E73" w:rsidRPr="00E75348">
        <w:rPr>
          <w:rFonts w:ascii="Times New Roman" w:hAnsi="Times New Roman" w:cs="Times New Roman"/>
          <w:color w:val="000000"/>
          <w:sz w:val="24"/>
          <w:szCs w:val="24"/>
        </w:rPr>
        <w:t>, pour les rongeurs et par animal pour les autres espèces</w:t>
      </w:r>
      <w:r w:rsidRPr="00E75348">
        <w:rPr>
          <w:rFonts w:ascii="Times New Roman" w:hAnsi="Times New Roman" w:cs="Times New Roman"/>
          <w:color w:val="000000"/>
          <w:sz w:val="24"/>
          <w:szCs w:val="24"/>
        </w:rPr>
        <w:t xml:space="preserve">. Il est donc, important de tenir le registre d’inventaire à jour.  Toute </w:t>
      </w:r>
      <w:r w:rsidR="00506E73" w:rsidRPr="00E75348">
        <w:rPr>
          <w:rFonts w:ascii="Times New Roman" w:hAnsi="Times New Roman" w:cs="Times New Roman"/>
          <w:color w:val="000000"/>
          <w:sz w:val="24"/>
          <w:szCs w:val="24"/>
        </w:rPr>
        <w:t xml:space="preserve">modification du nombre de cage ou d’animaux </w:t>
      </w:r>
      <w:r w:rsidRPr="00E75348">
        <w:rPr>
          <w:rFonts w:ascii="Times New Roman" w:hAnsi="Times New Roman" w:cs="Times New Roman"/>
          <w:color w:val="000000"/>
          <w:sz w:val="24"/>
          <w:szCs w:val="24"/>
        </w:rPr>
        <w:t xml:space="preserve">doit être indiquée </w:t>
      </w:r>
      <w:r w:rsidR="00CE181E" w:rsidRPr="00E75348">
        <w:rPr>
          <w:rFonts w:ascii="Times New Roman" w:hAnsi="Times New Roman" w:cs="Times New Roman"/>
          <w:color w:val="000000"/>
          <w:sz w:val="24"/>
          <w:szCs w:val="24"/>
        </w:rPr>
        <w:t>sur</w:t>
      </w:r>
      <w:r w:rsidRPr="00E75348">
        <w:rPr>
          <w:rFonts w:ascii="Times New Roman" w:hAnsi="Times New Roman" w:cs="Times New Roman"/>
          <w:color w:val="000000"/>
          <w:sz w:val="24"/>
          <w:szCs w:val="24"/>
        </w:rPr>
        <w:t xml:space="preserve"> le </w:t>
      </w:r>
      <w:r w:rsidR="00CE181E" w:rsidRPr="00E75348">
        <w:rPr>
          <w:rFonts w:ascii="Times New Roman" w:hAnsi="Times New Roman" w:cs="Times New Roman"/>
          <w:color w:val="000000"/>
          <w:sz w:val="24"/>
          <w:szCs w:val="24"/>
        </w:rPr>
        <w:t xml:space="preserve">formulaire </w:t>
      </w:r>
      <w:r w:rsidRPr="00E75348">
        <w:rPr>
          <w:rFonts w:ascii="Times New Roman" w:hAnsi="Times New Roman" w:cs="Times New Roman"/>
          <w:color w:val="000000"/>
          <w:sz w:val="24"/>
          <w:szCs w:val="24"/>
        </w:rPr>
        <w:t>qui se trouve dans le cartable</w:t>
      </w:r>
      <w:r w:rsidR="00CE181E" w:rsidRPr="00E75348">
        <w:rPr>
          <w:rFonts w:ascii="Times New Roman" w:hAnsi="Times New Roman" w:cs="Times New Roman"/>
          <w:color w:val="000000"/>
          <w:sz w:val="24"/>
          <w:szCs w:val="24"/>
        </w:rPr>
        <w:t>,</w:t>
      </w:r>
      <w:r w:rsidRPr="00E75348">
        <w:rPr>
          <w:rFonts w:ascii="Times New Roman" w:hAnsi="Times New Roman" w:cs="Times New Roman"/>
          <w:color w:val="000000"/>
          <w:sz w:val="24"/>
          <w:szCs w:val="24"/>
        </w:rPr>
        <w:t xml:space="preserve"> identifié au numéro de la salle d’</w:t>
      </w:r>
      <w:r w:rsidR="00CE181E" w:rsidRPr="00E75348">
        <w:rPr>
          <w:rFonts w:ascii="Times New Roman" w:hAnsi="Times New Roman" w:cs="Times New Roman"/>
          <w:color w:val="000000"/>
          <w:sz w:val="24"/>
          <w:szCs w:val="24"/>
        </w:rPr>
        <w:t xml:space="preserve">hébergement, </w:t>
      </w:r>
      <w:r w:rsidR="00506E73" w:rsidRPr="00E75348">
        <w:rPr>
          <w:rFonts w:ascii="Times New Roman" w:hAnsi="Times New Roman" w:cs="Times New Roman"/>
          <w:color w:val="000000"/>
          <w:sz w:val="24"/>
          <w:szCs w:val="24"/>
        </w:rPr>
        <w:t>dans</w:t>
      </w:r>
      <w:r w:rsidR="00CE181E" w:rsidRPr="00E75348">
        <w:rPr>
          <w:rFonts w:ascii="Times New Roman" w:hAnsi="Times New Roman" w:cs="Times New Roman"/>
          <w:color w:val="000000"/>
          <w:sz w:val="24"/>
          <w:szCs w:val="24"/>
        </w:rPr>
        <w:t xml:space="preserve"> l’antichambre.</w:t>
      </w:r>
      <w:r w:rsidRPr="00E75348">
        <w:rPr>
          <w:rFonts w:ascii="Times New Roman" w:hAnsi="Times New Roman" w:cs="Times New Roman"/>
          <w:color w:val="000000"/>
          <w:sz w:val="24"/>
          <w:szCs w:val="24"/>
        </w:rPr>
        <w:t xml:space="preserve"> </w:t>
      </w:r>
    </w:p>
    <w:p w14:paraId="45B8C1CB" w14:textId="5CCF6584" w:rsidR="00506E73" w:rsidRPr="00E75348" w:rsidRDefault="00CE181E" w:rsidP="00F6743A">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color w:val="000000"/>
          <w:sz w:val="24"/>
          <w:szCs w:val="24"/>
        </w:rPr>
        <w:t xml:space="preserve">Les </w:t>
      </w:r>
      <w:r w:rsidR="00506E73" w:rsidRPr="00E75348">
        <w:rPr>
          <w:rFonts w:ascii="Times New Roman" w:hAnsi="Times New Roman" w:cs="Times New Roman"/>
          <w:color w:val="000000"/>
          <w:sz w:val="24"/>
          <w:szCs w:val="24"/>
        </w:rPr>
        <w:t xml:space="preserve">formulaires </w:t>
      </w:r>
      <w:r w:rsidRPr="00E75348">
        <w:rPr>
          <w:rFonts w:ascii="Times New Roman" w:hAnsi="Times New Roman" w:cs="Times New Roman"/>
          <w:color w:val="000000"/>
          <w:sz w:val="24"/>
          <w:szCs w:val="24"/>
        </w:rPr>
        <w:t xml:space="preserve">d’inventaire sont </w:t>
      </w:r>
      <w:r w:rsidR="00506E73" w:rsidRPr="00E75348">
        <w:rPr>
          <w:rFonts w:ascii="Times New Roman" w:hAnsi="Times New Roman" w:cs="Times New Roman"/>
          <w:color w:val="000000"/>
          <w:sz w:val="24"/>
          <w:szCs w:val="24"/>
        </w:rPr>
        <w:t>identifiés</w:t>
      </w:r>
      <w:r w:rsidRPr="00E75348">
        <w:rPr>
          <w:rFonts w:ascii="Times New Roman" w:hAnsi="Times New Roman" w:cs="Times New Roman"/>
          <w:color w:val="000000"/>
          <w:sz w:val="24"/>
          <w:szCs w:val="24"/>
        </w:rPr>
        <w:t xml:space="preserve"> par numéro de protocole. </w:t>
      </w:r>
      <w:r w:rsidR="00506E73" w:rsidRPr="00E75348">
        <w:rPr>
          <w:rFonts w:ascii="Times New Roman" w:hAnsi="Times New Roman" w:cs="Times New Roman"/>
          <w:color w:val="000000"/>
          <w:sz w:val="24"/>
          <w:szCs w:val="24"/>
        </w:rPr>
        <w:t xml:space="preserve"> Vous devez i</w:t>
      </w:r>
      <w:r w:rsidR="00506E73" w:rsidRPr="00E75348">
        <w:rPr>
          <w:rFonts w:ascii="Times New Roman" w:hAnsi="Times New Roman" w:cs="Times New Roman"/>
          <w:sz w:val="24"/>
          <w:szCs w:val="24"/>
        </w:rPr>
        <w:t xml:space="preserve">ndiquer dans la colonne appropriée + ou – le nombre de cages </w:t>
      </w:r>
      <w:r w:rsidR="001944DC" w:rsidRPr="00E75348">
        <w:rPr>
          <w:rFonts w:ascii="Times New Roman" w:hAnsi="Times New Roman" w:cs="Times New Roman"/>
          <w:sz w:val="24"/>
          <w:szCs w:val="24"/>
        </w:rPr>
        <w:t>ajoutées ou retirées</w:t>
      </w:r>
      <w:r w:rsidR="00506E73" w:rsidRPr="00E75348">
        <w:rPr>
          <w:rFonts w:ascii="Times New Roman" w:hAnsi="Times New Roman" w:cs="Times New Roman"/>
          <w:sz w:val="24"/>
          <w:szCs w:val="24"/>
        </w:rPr>
        <w:t xml:space="preserve">, initialisez dans la colonne commentaires et précisez la raison (ex. transférer sur le protocole #1901-01, sevrage, euthanasie, fin de projet). </w:t>
      </w:r>
      <w:r w:rsidR="003952E3">
        <w:rPr>
          <w:rFonts w:ascii="Times New Roman" w:hAnsi="Times New Roman" w:cs="Times New Roman"/>
          <w:sz w:val="24"/>
          <w:szCs w:val="24"/>
        </w:rPr>
        <w:t xml:space="preserve">Se référer à l’annexe 1 de ce document. </w:t>
      </w:r>
    </w:p>
    <w:p w14:paraId="5BEF71CB" w14:textId="77777777" w:rsidR="00506E73" w:rsidRPr="00E75348" w:rsidRDefault="00506E73" w:rsidP="00506E73">
      <w:pPr>
        <w:autoSpaceDE w:val="0"/>
        <w:autoSpaceDN w:val="0"/>
        <w:adjustRightInd w:val="0"/>
        <w:spacing w:after="0" w:line="240" w:lineRule="auto"/>
        <w:rPr>
          <w:rFonts w:ascii="Times New Roman" w:hAnsi="Times New Roman" w:cs="Times New Roman"/>
          <w:sz w:val="24"/>
          <w:szCs w:val="24"/>
        </w:rPr>
      </w:pPr>
    </w:p>
    <w:p w14:paraId="0BED6BEA" w14:textId="77777777" w:rsidR="00506E73" w:rsidRPr="00E75348" w:rsidRDefault="00506E73" w:rsidP="00F6743A">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S’il s’agit d’un transfert, n’oubliez pas de compléter également la feuille d’inventaire du local où les animaux sont transférés.</w:t>
      </w:r>
    </w:p>
    <w:p w14:paraId="2E51AA74" w14:textId="77777777" w:rsidR="00CE181E" w:rsidRPr="00E75348" w:rsidRDefault="00CE181E" w:rsidP="00C54057">
      <w:pPr>
        <w:pStyle w:val="Paragraphedeliste"/>
        <w:ind w:left="0"/>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 </w:t>
      </w:r>
    </w:p>
    <w:p w14:paraId="0E04F1B2" w14:textId="77777777" w:rsidR="007513E1" w:rsidRDefault="007513E1" w:rsidP="007513E1">
      <w:pPr>
        <w:autoSpaceDE w:val="0"/>
        <w:autoSpaceDN w:val="0"/>
        <w:adjustRightInd w:val="0"/>
        <w:spacing w:after="0" w:line="240" w:lineRule="auto"/>
        <w:rPr>
          <w:rFonts w:ascii="Times New Roman" w:hAnsi="Times New Roman" w:cs="Times New Roman"/>
          <w:sz w:val="24"/>
          <w:szCs w:val="24"/>
        </w:rPr>
      </w:pPr>
      <w:r w:rsidRPr="00E75348">
        <w:rPr>
          <w:rFonts w:ascii="Times New Roman" w:hAnsi="Times New Roman" w:cs="Times New Roman"/>
          <w:sz w:val="24"/>
          <w:szCs w:val="24"/>
        </w:rPr>
        <w:t>Les colonnes à remplir sont les suivantes :</w:t>
      </w:r>
    </w:p>
    <w:p w14:paraId="24DACB4D" w14:textId="27C88B19" w:rsidR="004668B3" w:rsidRPr="004668B3" w:rsidRDefault="004668B3" w:rsidP="00CF07B9">
      <w:pPr>
        <w:pStyle w:val="Paragraphedeliste"/>
        <w:numPr>
          <w:ilvl w:val="0"/>
          <w:numId w:val="26"/>
        </w:numPr>
        <w:autoSpaceDE w:val="0"/>
        <w:autoSpaceDN w:val="0"/>
        <w:adjustRightInd w:val="0"/>
        <w:spacing w:after="0" w:line="240" w:lineRule="auto"/>
        <w:rPr>
          <w:rFonts w:ascii="Times New Roman" w:hAnsi="Times New Roman" w:cs="Times New Roman"/>
          <w:sz w:val="24"/>
          <w:szCs w:val="24"/>
        </w:rPr>
      </w:pPr>
      <w:r w:rsidRPr="004668B3">
        <w:rPr>
          <w:rFonts w:ascii="Times New Roman" w:hAnsi="Times New Roman" w:cs="Times New Roman"/>
          <w:sz w:val="24"/>
          <w:szCs w:val="24"/>
        </w:rPr>
        <w:t>Réception : lors de l’arrivée des animaux. Cette colonne est complétée par le personnel animalier seulement (ex</w:t>
      </w:r>
      <w:r w:rsidR="00455E45">
        <w:rPr>
          <w:rFonts w:ascii="Times New Roman" w:hAnsi="Times New Roman" w:cs="Times New Roman"/>
          <w:sz w:val="24"/>
          <w:szCs w:val="24"/>
        </w:rPr>
        <w:t>. :</w:t>
      </w:r>
      <w:r w:rsidRPr="004668B3">
        <w:rPr>
          <w:rFonts w:ascii="Times New Roman" w:hAnsi="Times New Roman" w:cs="Times New Roman"/>
          <w:sz w:val="24"/>
          <w:szCs w:val="24"/>
        </w:rPr>
        <w:t xml:space="preserve"> ligne 1 de l’annexe</w:t>
      </w:r>
      <w:r w:rsidR="003952E3">
        <w:rPr>
          <w:rFonts w:ascii="Times New Roman" w:hAnsi="Times New Roman" w:cs="Times New Roman"/>
          <w:sz w:val="24"/>
          <w:szCs w:val="24"/>
        </w:rPr>
        <w:t xml:space="preserve"> 1</w:t>
      </w:r>
      <w:r w:rsidRPr="004668B3">
        <w:rPr>
          <w:rFonts w:ascii="Times New Roman" w:hAnsi="Times New Roman" w:cs="Times New Roman"/>
          <w:sz w:val="24"/>
          <w:szCs w:val="24"/>
        </w:rPr>
        <w:t>)</w:t>
      </w:r>
      <w:r>
        <w:rPr>
          <w:rFonts w:ascii="Times New Roman" w:hAnsi="Times New Roman" w:cs="Times New Roman"/>
          <w:sz w:val="24"/>
          <w:szCs w:val="24"/>
        </w:rPr>
        <w:t>.</w:t>
      </w:r>
    </w:p>
    <w:p w14:paraId="476B6FE1" w14:textId="63C50DF8" w:rsidR="00506E73" w:rsidRPr="00E75348" w:rsidRDefault="004668B3" w:rsidP="00CF07B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Mort</w:t>
      </w:r>
      <w:r w:rsidR="00506E73" w:rsidRPr="00E75348">
        <w:rPr>
          <w:rFonts w:ascii="Times New Roman" w:hAnsi="Times New Roman" w:cs="Times New Roman"/>
          <w:sz w:val="24"/>
          <w:szCs w:val="24"/>
        </w:rPr>
        <w:t xml:space="preserve"> : lors de l’euthanasie d’une cage complète (ex</w:t>
      </w:r>
      <w:r w:rsidR="00455E45">
        <w:rPr>
          <w:rFonts w:ascii="Times New Roman" w:hAnsi="Times New Roman" w:cs="Times New Roman"/>
          <w:sz w:val="24"/>
          <w:szCs w:val="24"/>
        </w:rPr>
        <w:t>. :</w:t>
      </w:r>
      <w:r w:rsidR="00506E73" w:rsidRPr="00E75348">
        <w:rPr>
          <w:rFonts w:ascii="Times New Roman" w:hAnsi="Times New Roman" w:cs="Times New Roman"/>
          <w:sz w:val="24"/>
          <w:szCs w:val="24"/>
        </w:rPr>
        <w:t xml:space="preserve"> ligne 2 de l’annexe</w:t>
      </w:r>
      <w:r w:rsidR="003952E3">
        <w:rPr>
          <w:rFonts w:ascii="Times New Roman" w:hAnsi="Times New Roman" w:cs="Times New Roman"/>
          <w:sz w:val="24"/>
          <w:szCs w:val="24"/>
        </w:rPr>
        <w:t xml:space="preserve"> 1</w:t>
      </w:r>
      <w:r w:rsidR="00506E73" w:rsidRPr="00E75348">
        <w:rPr>
          <w:rFonts w:ascii="Times New Roman" w:hAnsi="Times New Roman" w:cs="Times New Roman"/>
          <w:sz w:val="24"/>
          <w:szCs w:val="24"/>
        </w:rPr>
        <w:t>).</w:t>
      </w:r>
    </w:p>
    <w:p w14:paraId="7FAFE852" w14:textId="6F28EB72" w:rsidR="00D910EE" w:rsidRPr="00E75348" w:rsidRDefault="00506E73" w:rsidP="00CF07B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Ajustement : lors d’ajout de cage(s) (ex.</w:t>
      </w:r>
      <w:r w:rsidR="00455E45">
        <w:rPr>
          <w:rFonts w:ascii="Times New Roman" w:hAnsi="Times New Roman" w:cs="Times New Roman"/>
          <w:sz w:val="24"/>
          <w:szCs w:val="24"/>
        </w:rPr>
        <w:t> :</w:t>
      </w:r>
      <w:r w:rsidRPr="00E75348">
        <w:rPr>
          <w:rFonts w:ascii="Times New Roman" w:hAnsi="Times New Roman" w:cs="Times New Roman"/>
          <w:sz w:val="24"/>
          <w:szCs w:val="24"/>
        </w:rPr>
        <w:t xml:space="preserve"> sevrage, séparation de bagarre) ou lors du retrait de cage(s) (ex</w:t>
      </w:r>
      <w:r w:rsidR="00455E45">
        <w:rPr>
          <w:rFonts w:ascii="Times New Roman" w:hAnsi="Times New Roman" w:cs="Times New Roman"/>
          <w:sz w:val="24"/>
          <w:szCs w:val="24"/>
        </w:rPr>
        <w:t>. :</w:t>
      </w:r>
      <w:r w:rsidRPr="00E75348">
        <w:rPr>
          <w:rFonts w:ascii="Times New Roman" w:hAnsi="Times New Roman" w:cs="Times New Roman"/>
          <w:sz w:val="24"/>
          <w:szCs w:val="24"/>
        </w:rPr>
        <w:t xml:space="preserve"> ligne 3 de l’annexe</w:t>
      </w:r>
      <w:r w:rsidR="003952E3">
        <w:rPr>
          <w:rFonts w:ascii="Times New Roman" w:hAnsi="Times New Roman" w:cs="Times New Roman"/>
          <w:sz w:val="24"/>
          <w:szCs w:val="24"/>
        </w:rPr>
        <w:t xml:space="preserve"> 1</w:t>
      </w:r>
      <w:r w:rsidRPr="00E75348">
        <w:rPr>
          <w:rFonts w:ascii="Times New Roman" w:hAnsi="Times New Roman" w:cs="Times New Roman"/>
          <w:sz w:val="24"/>
          <w:szCs w:val="24"/>
        </w:rPr>
        <w:t>).</w:t>
      </w:r>
    </w:p>
    <w:p w14:paraId="1A708CF9" w14:textId="3D1A8B38" w:rsidR="00506E73" w:rsidRPr="00E75348" w:rsidRDefault="00506E73" w:rsidP="00CF07B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Transfert : lors du déplacement de cage(s) vers une autre pièce d’hébergement (ex</w:t>
      </w:r>
      <w:r w:rsidR="00455E45">
        <w:rPr>
          <w:rFonts w:ascii="Times New Roman" w:hAnsi="Times New Roman" w:cs="Times New Roman"/>
          <w:sz w:val="24"/>
          <w:szCs w:val="24"/>
        </w:rPr>
        <w:t>. :</w:t>
      </w:r>
      <w:r w:rsidRPr="00E75348">
        <w:rPr>
          <w:rFonts w:ascii="Times New Roman" w:hAnsi="Times New Roman" w:cs="Times New Roman"/>
          <w:sz w:val="24"/>
          <w:szCs w:val="24"/>
        </w:rPr>
        <w:t xml:space="preserve"> ligne 4 de l’annexe</w:t>
      </w:r>
      <w:r w:rsidR="003952E3">
        <w:rPr>
          <w:rFonts w:ascii="Times New Roman" w:hAnsi="Times New Roman" w:cs="Times New Roman"/>
          <w:sz w:val="24"/>
          <w:szCs w:val="24"/>
        </w:rPr>
        <w:t xml:space="preserve"> 1</w:t>
      </w:r>
      <w:r w:rsidRPr="00E75348">
        <w:rPr>
          <w:rFonts w:ascii="Times New Roman" w:hAnsi="Times New Roman" w:cs="Times New Roman"/>
          <w:sz w:val="24"/>
          <w:szCs w:val="24"/>
        </w:rPr>
        <w:t>).</w:t>
      </w:r>
    </w:p>
    <w:p w14:paraId="6ADCF79C" w14:textId="77777777" w:rsidR="00506E73" w:rsidRPr="00E75348" w:rsidRDefault="00506E73" w:rsidP="00C54057">
      <w:pPr>
        <w:pStyle w:val="Paragraphedeliste"/>
        <w:ind w:left="0"/>
        <w:rPr>
          <w:rFonts w:ascii="Times New Roman" w:hAnsi="Times New Roman" w:cs="Times New Roman"/>
          <w:color w:val="000000"/>
          <w:sz w:val="24"/>
          <w:szCs w:val="24"/>
        </w:rPr>
      </w:pPr>
    </w:p>
    <w:p w14:paraId="3A13FCA1" w14:textId="77777777" w:rsidR="000A0426" w:rsidRPr="00E75348" w:rsidRDefault="001944DC" w:rsidP="00C54057">
      <w:pPr>
        <w:pStyle w:val="Paragraphedeliste"/>
        <w:ind w:left="0"/>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Notez que le </w:t>
      </w:r>
      <w:r w:rsidR="000A0426" w:rsidRPr="00E75348">
        <w:rPr>
          <w:rFonts w:ascii="Times New Roman" w:hAnsi="Times New Roman" w:cs="Times New Roman"/>
          <w:color w:val="000000"/>
          <w:sz w:val="24"/>
          <w:szCs w:val="24"/>
        </w:rPr>
        <w:t>tarif est calculé :</w:t>
      </w:r>
    </w:p>
    <w:p w14:paraId="2BCF8821" w14:textId="612A22AC" w:rsidR="000A0426" w:rsidRPr="00E75348" w:rsidRDefault="007A2559" w:rsidP="00CF07B9">
      <w:pPr>
        <w:pStyle w:val="Paragraphedeliste"/>
        <w:numPr>
          <w:ilvl w:val="0"/>
          <w:numId w:val="11"/>
        </w:numPr>
        <w:rPr>
          <w:rFonts w:ascii="Times New Roman" w:hAnsi="Times New Roman" w:cs="Times New Roman"/>
          <w:color w:val="000000"/>
          <w:sz w:val="24"/>
          <w:szCs w:val="24"/>
        </w:rPr>
      </w:pPr>
      <w:r w:rsidRPr="00E75348">
        <w:rPr>
          <w:rFonts w:ascii="Times New Roman" w:hAnsi="Times New Roman" w:cs="Times New Roman"/>
          <w:color w:val="000000"/>
          <w:sz w:val="24"/>
          <w:szCs w:val="24"/>
        </w:rPr>
        <w:t>Par</w:t>
      </w:r>
      <w:r w:rsidR="001944DC" w:rsidRPr="00E75348">
        <w:rPr>
          <w:rFonts w:ascii="Times New Roman" w:hAnsi="Times New Roman" w:cs="Times New Roman"/>
          <w:color w:val="000000"/>
          <w:sz w:val="24"/>
          <w:szCs w:val="24"/>
        </w:rPr>
        <w:t xml:space="preserve"> nombre de cage</w:t>
      </w:r>
      <w:r w:rsidR="000A0426" w:rsidRPr="00E75348">
        <w:rPr>
          <w:rFonts w:ascii="Times New Roman" w:hAnsi="Times New Roman" w:cs="Times New Roman"/>
          <w:color w:val="000000"/>
          <w:sz w:val="24"/>
          <w:szCs w:val="24"/>
        </w:rPr>
        <w:t xml:space="preserve"> par jour</w:t>
      </w:r>
      <w:r w:rsidR="001944DC" w:rsidRPr="00E75348">
        <w:rPr>
          <w:rFonts w:ascii="Times New Roman" w:hAnsi="Times New Roman" w:cs="Times New Roman"/>
          <w:color w:val="000000"/>
          <w:sz w:val="24"/>
          <w:szCs w:val="24"/>
        </w:rPr>
        <w:t xml:space="preserve"> pour les rongeurs</w:t>
      </w:r>
    </w:p>
    <w:p w14:paraId="48BCCB40" w14:textId="1755DDF8" w:rsidR="00C7005E" w:rsidRDefault="007A2559" w:rsidP="00CF07B9">
      <w:pPr>
        <w:pStyle w:val="Paragraphedeliste"/>
        <w:numPr>
          <w:ilvl w:val="0"/>
          <w:numId w:val="11"/>
        </w:numPr>
        <w:rPr>
          <w:rFonts w:ascii="Times New Roman" w:hAnsi="Times New Roman" w:cs="Times New Roman"/>
          <w:color w:val="000000"/>
          <w:sz w:val="24"/>
          <w:szCs w:val="24"/>
        </w:rPr>
      </w:pPr>
      <w:r w:rsidRPr="00E75348">
        <w:rPr>
          <w:rFonts w:ascii="Times New Roman" w:hAnsi="Times New Roman" w:cs="Times New Roman"/>
          <w:color w:val="000000"/>
          <w:sz w:val="24"/>
          <w:szCs w:val="24"/>
        </w:rPr>
        <w:t>Par</w:t>
      </w:r>
      <w:r w:rsidR="001944DC" w:rsidRPr="00E75348">
        <w:rPr>
          <w:rFonts w:ascii="Times New Roman" w:hAnsi="Times New Roman" w:cs="Times New Roman"/>
          <w:color w:val="000000"/>
          <w:sz w:val="24"/>
          <w:szCs w:val="24"/>
        </w:rPr>
        <w:t xml:space="preserve"> nombre d’animaux </w:t>
      </w:r>
      <w:r w:rsidR="000A0426" w:rsidRPr="00E75348">
        <w:rPr>
          <w:rFonts w:ascii="Times New Roman" w:hAnsi="Times New Roman" w:cs="Times New Roman"/>
          <w:color w:val="000000"/>
          <w:sz w:val="24"/>
          <w:szCs w:val="24"/>
        </w:rPr>
        <w:t xml:space="preserve">par jour </w:t>
      </w:r>
      <w:r w:rsidR="001944DC" w:rsidRPr="00E75348">
        <w:rPr>
          <w:rFonts w:ascii="Times New Roman" w:hAnsi="Times New Roman" w:cs="Times New Roman"/>
          <w:color w:val="000000"/>
          <w:sz w:val="24"/>
          <w:szCs w:val="24"/>
        </w:rPr>
        <w:t xml:space="preserve">pour les grands animaux. </w:t>
      </w:r>
    </w:p>
    <w:p w14:paraId="296A90B5" w14:textId="77777777" w:rsidR="008B3B88" w:rsidRPr="00E22037" w:rsidRDefault="008B3B88" w:rsidP="00E22037">
      <w:pPr>
        <w:pStyle w:val="Titre1"/>
        <w:numPr>
          <w:ilvl w:val="0"/>
          <w:numId w:val="13"/>
        </w:numPr>
      </w:pPr>
      <w:bookmarkStart w:id="23" w:name="_Toc98834580"/>
      <w:r w:rsidRPr="00E22037">
        <w:t>Procédure de transfert des animaux d’une salle à l’autre de l’animalerie</w:t>
      </w:r>
      <w:bookmarkEnd w:id="23"/>
    </w:p>
    <w:p w14:paraId="783E368F" w14:textId="77777777" w:rsidR="008B3B88" w:rsidRPr="00E75348" w:rsidRDefault="008B3B88" w:rsidP="008B3B88">
      <w:pPr>
        <w:pStyle w:val="Paragraphedeliste"/>
        <w:ind w:left="340" w:firstLine="708"/>
        <w:rPr>
          <w:rFonts w:ascii="Times New Roman" w:hAnsi="Times New Roman" w:cs="Times New Roman"/>
          <w:caps/>
          <w:color w:val="000000"/>
          <w:sz w:val="24"/>
          <w:szCs w:val="24"/>
        </w:rPr>
      </w:pPr>
    </w:p>
    <w:p w14:paraId="05BFFEBE" w14:textId="6101D9A6" w:rsidR="008B3B88" w:rsidRPr="00E75348" w:rsidRDefault="008B3B88" w:rsidP="008B3B88">
      <w:pPr>
        <w:pStyle w:val="Paragraphedeliste"/>
        <w:numPr>
          <w:ilvl w:val="0"/>
          <w:numId w:val="11"/>
        </w:numPr>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Le transfert doit être </w:t>
      </w:r>
      <w:r w:rsidRPr="00E75348">
        <w:rPr>
          <w:rFonts w:ascii="Times New Roman" w:hAnsi="Times New Roman" w:cs="Times New Roman"/>
          <w:sz w:val="24"/>
          <w:szCs w:val="24"/>
        </w:rPr>
        <w:t xml:space="preserve">préalablement approuvé par l’administration du </w:t>
      </w:r>
      <w:r w:rsidR="006C4523">
        <w:rPr>
          <w:rFonts w:ascii="Times New Roman" w:hAnsi="Times New Roman" w:cs="Times New Roman"/>
          <w:sz w:val="24"/>
          <w:szCs w:val="24"/>
        </w:rPr>
        <w:t>LNBE</w:t>
      </w:r>
      <w:r w:rsidRPr="00E75348">
        <w:rPr>
          <w:rFonts w:ascii="Times New Roman" w:hAnsi="Times New Roman" w:cs="Times New Roman"/>
          <w:sz w:val="24"/>
          <w:szCs w:val="24"/>
        </w:rPr>
        <w:t>.</w:t>
      </w:r>
    </w:p>
    <w:p w14:paraId="78CDD409" w14:textId="26E9CD6A" w:rsidR="002628DC" w:rsidRPr="0031798D" w:rsidRDefault="002628DC" w:rsidP="002628DC">
      <w:pPr>
        <w:pStyle w:val="Paragraphedeliste"/>
        <w:numPr>
          <w:ilvl w:val="0"/>
          <w:numId w:val="11"/>
        </w:numPr>
        <w:jc w:val="both"/>
        <w:rPr>
          <w:rFonts w:ascii="Times New Roman" w:hAnsi="Times New Roman" w:cs="Times New Roman"/>
          <w:color w:val="000000"/>
          <w:sz w:val="24"/>
          <w:szCs w:val="24"/>
        </w:rPr>
      </w:pPr>
      <w:r w:rsidRPr="0031798D">
        <w:rPr>
          <w:rFonts w:ascii="Times New Roman" w:hAnsi="Times New Roman" w:cs="Times New Roman"/>
          <w:sz w:val="24"/>
          <w:szCs w:val="24"/>
        </w:rPr>
        <w:t>Demandez une nouvelle carte de cage avec les informations mise à jour (# protocole, contacts, local, fournisseur, date arrivée ou de naissance, etc.)</w:t>
      </w:r>
      <w:r w:rsidR="003952E3">
        <w:rPr>
          <w:rFonts w:ascii="Times New Roman" w:hAnsi="Times New Roman" w:cs="Times New Roman"/>
          <w:sz w:val="24"/>
          <w:szCs w:val="24"/>
        </w:rPr>
        <w:t>.</w:t>
      </w:r>
    </w:p>
    <w:p w14:paraId="319C7CFE" w14:textId="26300FE4" w:rsidR="008B3B88" w:rsidRPr="0031798D" w:rsidRDefault="008B3B88" w:rsidP="008B3B88">
      <w:pPr>
        <w:pStyle w:val="Paragraphedeliste"/>
        <w:numPr>
          <w:ilvl w:val="0"/>
          <w:numId w:val="11"/>
        </w:numPr>
        <w:jc w:val="both"/>
        <w:rPr>
          <w:rFonts w:ascii="Times New Roman" w:hAnsi="Times New Roman" w:cs="Times New Roman"/>
          <w:color w:val="000000"/>
          <w:sz w:val="24"/>
          <w:szCs w:val="24"/>
        </w:rPr>
      </w:pPr>
      <w:r w:rsidRPr="0031798D">
        <w:rPr>
          <w:rFonts w:ascii="Times New Roman" w:hAnsi="Times New Roman" w:cs="Times New Roman"/>
          <w:sz w:val="24"/>
          <w:szCs w:val="24"/>
        </w:rPr>
        <w:t>Vérifiez le type de matériel d’hébergement nécessaire et la condition d’hébergement du local de réception (</w:t>
      </w:r>
      <w:r w:rsidR="001418EB">
        <w:rPr>
          <w:rFonts w:ascii="Times New Roman" w:hAnsi="Times New Roman" w:cs="Times New Roman"/>
          <w:sz w:val="24"/>
          <w:szCs w:val="24"/>
        </w:rPr>
        <w:t>ex. :</w:t>
      </w:r>
      <w:r w:rsidRPr="0031798D">
        <w:rPr>
          <w:rFonts w:ascii="Times New Roman" w:hAnsi="Times New Roman" w:cs="Times New Roman"/>
          <w:sz w:val="24"/>
          <w:szCs w:val="24"/>
        </w:rPr>
        <w:t xml:space="preserve"> cage à cheville ou à clapet, condition stérile/non stérile, système d’abreuvement).</w:t>
      </w:r>
    </w:p>
    <w:p w14:paraId="0634DC12" w14:textId="64CDA756" w:rsidR="008B3B88" w:rsidRPr="00E75348" w:rsidRDefault="008B3B88" w:rsidP="008B3B88">
      <w:pPr>
        <w:pStyle w:val="Paragraphedeliste"/>
        <w:numPr>
          <w:ilvl w:val="0"/>
          <w:numId w:val="11"/>
        </w:numPr>
        <w:jc w:val="both"/>
        <w:rPr>
          <w:rFonts w:ascii="Times New Roman" w:hAnsi="Times New Roman" w:cs="Times New Roman"/>
          <w:color w:val="000000"/>
          <w:sz w:val="24"/>
          <w:szCs w:val="24"/>
        </w:rPr>
      </w:pPr>
      <w:r w:rsidRPr="00E75348">
        <w:rPr>
          <w:rFonts w:ascii="Times New Roman" w:hAnsi="Times New Roman" w:cs="Times New Roman"/>
          <w:sz w:val="24"/>
          <w:szCs w:val="24"/>
        </w:rPr>
        <w:t xml:space="preserve">Transférez les animaux dans une nouvelle cage complète (la grille, la nourriture, le couvercle-filtre, l’igloo et la bouteille d’eau doivent être changés et/ou une bouteille d’eau doit être ajoutée). Demandez à l’avance le matériel et un </w:t>
      </w:r>
      <w:r w:rsidR="002628DC">
        <w:rPr>
          <w:rFonts w:ascii="Times New Roman" w:hAnsi="Times New Roman" w:cs="Times New Roman"/>
          <w:sz w:val="24"/>
          <w:szCs w:val="24"/>
        </w:rPr>
        <w:t>chariot</w:t>
      </w:r>
      <w:r w:rsidR="002628DC" w:rsidRPr="00E75348">
        <w:rPr>
          <w:rFonts w:ascii="Times New Roman" w:hAnsi="Times New Roman" w:cs="Times New Roman"/>
          <w:sz w:val="24"/>
          <w:szCs w:val="24"/>
        </w:rPr>
        <w:t xml:space="preserve"> </w:t>
      </w:r>
      <w:r w:rsidRPr="00E75348">
        <w:rPr>
          <w:rFonts w:ascii="Times New Roman" w:hAnsi="Times New Roman" w:cs="Times New Roman"/>
          <w:sz w:val="24"/>
          <w:szCs w:val="24"/>
        </w:rPr>
        <w:t>si vous prévoyez avoir plusieurs cages à transférer.</w:t>
      </w:r>
    </w:p>
    <w:p w14:paraId="34EB547D" w14:textId="77777777" w:rsidR="008B3B88" w:rsidRPr="00E75348" w:rsidRDefault="008B3B88" w:rsidP="008B3B88">
      <w:pPr>
        <w:pStyle w:val="Paragraphedeliste"/>
        <w:numPr>
          <w:ilvl w:val="0"/>
          <w:numId w:val="11"/>
        </w:numPr>
        <w:jc w:val="both"/>
        <w:rPr>
          <w:rFonts w:ascii="Times New Roman" w:hAnsi="Times New Roman" w:cs="Times New Roman"/>
          <w:color w:val="000000"/>
          <w:sz w:val="24"/>
          <w:szCs w:val="24"/>
        </w:rPr>
      </w:pPr>
      <w:r w:rsidRPr="00E75348">
        <w:rPr>
          <w:rFonts w:ascii="Times New Roman" w:hAnsi="Times New Roman" w:cs="Times New Roman"/>
          <w:sz w:val="24"/>
          <w:szCs w:val="24"/>
        </w:rPr>
        <w:lastRenderedPageBreak/>
        <w:t>Notez le nombre de cage transférée sur la feuille d’inventaire des animaux dans la colonne de transfert, cette feuille se trouve dans le cartable de la pièce.</w:t>
      </w:r>
    </w:p>
    <w:p w14:paraId="587EE0A6" w14:textId="4747ACE3" w:rsidR="002628DC" w:rsidRPr="009A2E98" w:rsidRDefault="002628DC" w:rsidP="008B3B88">
      <w:pPr>
        <w:pStyle w:val="Paragraphedeliste"/>
        <w:numPr>
          <w:ilvl w:val="0"/>
          <w:numId w:val="11"/>
        </w:numPr>
        <w:jc w:val="both"/>
        <w:rPr>
          <w:rFonts w:ascii="Times New Roman" w:hAnsi="Times New Roman" w:cs="Times New Roman"/>
          <w:color w:val="000000"/>
          <w:sz w:val="24"/>
          <w:szCs w:val="24"/>
        </w:rPr>
      </w:pPr>
      <w:r>
        <w:rPr>
          <w:rFonts w:ascii="Times New Roman" w:hAnsi="Times New Roman" w:cs="Times New Roman"/>
          <w:sz w:val="24"/>
          <w:szCs w:val="24"/>
        </w:rPr>
        <w:t>Déposez les cages sur une serviette ou un sarrau plié sur le chariot dans le but de réduire les vibrations lors du déplacement.</w:t>
      </w:r>
    </w:p>
    <w:p w14:paraId="431510DB" w14:textId="167D3439" w:rsidR="008B3B88" w:rsidRPr="00E75348" w:rsidRDefault="008B3B88" w:rsidP="008B3B88">
      <w:pPr>
        <w:pStyle w:val="Paragraphedeliste"/>
        <w:numPr>
          <w:ilvl w:val="0"/>
          <w:numId w:val="11"/>
        </w:numPr>
        <w:jc w:val="both"/>
        <w:rPr>
          <w:rFonts w:ascii="Times New Roman" w:hAnsi="Times New Roman" w:cs="Times New Roman"/>
          <w:color w:val="000000"/>
          <w:sz w:val="24"/>
          <w:szCs w:val="24"/>
        </w:rPr>
      </w:pPr>
      <w:r w:rsidRPr="00E75348">
        <w:rPr>
          <w:rFonts w:ascii="Times New Roman" w:hAnsi="Times New Roman" w:cs="Times New Roman"/>
          <w:sz w:val="24"/>
          <w:szCs w:val="24"/>
        </w:rPr>
        <w:t>Vaporisez l’extérieur des cages ainsi que les roues du chariot avant la sortie vers le corridor. Vous pouvez couvrir la cage d’un sarrau propre pour la transporter d’un local à l’autre. Vaporisez à nouveau lors de l’entrée dans le local de transfert.</w:t>
      </w:r>
    </w:p>
    <w:p w14:paraId="1A348C69" w14:textId="77777777" w:rsidR="008B3B88" w:rsidRPr="00E75348" w:rsidRDefault="008B3B88" w:rsidP="008B3B88">
      <w:pPr>
        <w:pStyle w:val="Paragraphedeliste"/>
        <w:numPr>
          <w:ilvl w:val="0"/>
          <w:numId w:val="11"/>
        </w:numPr>
        <w:jc w:val="both"/>
        <w:rPr>
          <w:rFonts w:ascii="Times New Roman" w:hAnsi="Times New Roman" w:cs="Times New Roman"/>
          <w:color w:val="000000"/>
          <w:sz w:val="24"/>
          <w:szCs w:val="24"/>
        </w:rPr>
      </w:pPr>
      <w:r w:rsidRPr="00E75348">
        <w:rPr>
          <w:rFonts w:ascii="Times New Roman" w:hAnsi="Times New Roman" w:cs="Times New Roman"/>
          <w:sz w:val="24"/>
          <w:szCs w:val="24"/>
        </w:rPr>
        <w:t xml:space="preserve">Notez </w:t>
      </w:r>
      <w:r>
        <w:rPr>
          <w:rFonts w:ascii="Times New Roman" w:hAnsi="Times New Roman" w:cs="Times New Roman"/>
          <w:sz w:val="24"/>
          <w:szCs w:val="24"/>
        </w:rPr>
        <w:t xml:space="preserve">le </w:t>
      </w:r>
      <w:r w:rsidRPr="00E75348">
        <w:rPr>
          <w:rFonts w:ascii="Times New Roman" w:hAnsi="Times New Roman" w:cs="Times New Roman"/>
          <w:sz w:val="24"/>
          <w:szCs w:val="24"/>
        </w:rPr>
        <w:t xml:space="preserve">nombre de cage </w:t>
      </w:r>
      <w:r>
        <w:rPr>
          <w:rFonts w:ascii="Times New Roman" w:hAnsi="Times New Roman" w:cs="Times New Roman"/>
          <w:sz w:val="24"/>
          <w:szCs w:val="24"/>
        </w:rPr>
        <w:t xml:space="preserve">ajoutée </w:t>
      </w:r>
      <w:r w:rsidRPr="00E75348">
        <w:rPr>
          <w:rFonts w:ascii="Times New Roman" w:hAnsi="Times New Roman" w:cs="Times New Roman"/>
          <w:sz w:val="24"/>
          <w:szCs w:val="24"/>
        </w:rPr>
        <w:t>sur la feuille d’inventaire des animaux dans la colonne de transfert, cette feuille se trouve dans le cartable de la pièce.</w:t>
      </w:r>
    </w:p>
    <w:p w14:paraId="6CFB4C5E" w14:textId="77777777" w:rsidR="008B3B88" w:rsidRPr="009A2E98" w:rsidRDefault="008B3B88" w:rsidP="008B3B88">
      <w:pPr>
        <w:pStyle w:val="Paragraphedeliste"/>
        <w:numPr>
          <w:ilvl w:val="0"/>
          <w:numId w:val="11"/>
        </w:numPr>
        <w:jc w:val="both"/>
        <w:rPr>
          <w:rFonts w:ascii="Times New Roman" w:hAnsi="Times New Roman" w:cs="Times New Roman"/>
          <w:color w:val="000000"/>
          <w:sz w:val="24"/>
          <w:szCs w:val="24"/>
        </w:rPr>
      </w:pPr>
      <w:r w:rsidRPr="00E75348">
        <w:rPr>
          <w:rFonts w:ascii="Times New Roman" w:hAnsi="Times New Roman" w:cs="Times New Roman"/>
          <w:sz w:val="24"/>
          <w:szCs w:val="24"/>
        </w:rPr>
        <w:t>Assurez-vous que la cage soit bien arrimée au support avant de quitter le local.</w:t>
      </w:r>
    </w:p>
    <w:p w14:paraId="23C04E51" w14:textId="42F74343" w:rsidR="002628DC" w:rsidRPr="007260BE" w:rsidRDefault="002628DC" w:rsidP="008B3B88">
      <w:pPr>
        <w:pStyle w:val="Paragraphedeliste"/>
        <w:numPr>
          <w:ilvl w:val="0"/>
          <w:numId w:val="11"/>
        </w:numPr>
        <w:jc w:val="both"/>
        <w:rPr>
          <w:rFonts w:ascii="Times New Roman" w:hAnsi="Times New Roman" w:cs="Times New Roman"/>
          <w:color w:val="000000"/>
          <w:sz w:val="24"/>
          <w:szCs w:val="24"/>
        </w:rPr>
      </w:pPr>
      <w:r>
        <w:rPr>
          <w:rFonts w:ascii="Times New Roman" w:hAnsi="Times New Roman" w:cs="Times New Roman"/>
          <w:color w:val="000000"/>
          <w:sz w:val="24"/>
          <w:szCs w:val="24"/>
        </w:rPr>
        <w:t>Laisser le chariot dans l’antichambre. Il sera récupéré par le personnel du LNBE.</w:t>
      </w:r>
    </w:p>
    <w:p w14:paraId="1415B7C3" w14:textId="77777777" w:rsidR="007260BE" w:rsidRPr="00E75348" w:rsidRDefault="007260BE" w:rsidP="007260BE">
      <w:pPr>
        <w:pStyle w:val="Paragraphedeliste"/>
        <w:jc w:val="both"/>
        <w:rPr>
          <w:rFonts w:ascii="Times New Roman" w:hAnsi="Times New Roman" w:cs="Times New Roman"/>
          <w:color w:val="000000"/>
          <w:sz w:val="24"/>
          <w:szCs w:val="24"/>
        </w:rPr>
      </w:pPr>
    </w:p>
    <w:p w14:paraId="7FADA323" w14:textId="77777777" w:rsidR="008B3B88" w:rsidRPr="00C02086" w:rsidRDefault="008B3B88" w:rsidP="008B3B88">
      <w:pPr>
        <w:autoSpaceDE w:val="0"/>
        <w:autoSpaceDN w:val="0"/>
        <w:adjustRightInd w:val="0"/>
        <w:spacing w:after="0" w:line="240" w:lineRule="auto"/>
        <w:jc w:val="both"/>
        <w:rPr>
          <w:rFonts w:ascii="Times New Roman" w:hAnsi="Times New Roman" w:cs="Times New Roman"/>
          <w:sz w:val="24"/>
          <w:szCs w:val="24"/>
        </w:rPr>
      </w:pPr>
    </w:p>
    <w:p w14:paraId="4358729F" w14:textId="77777777" w:rsidR="008B3B88" w:rsidRPr="00C02086" w:rsidRDefault="008B3B88" w:rsidP="008B3B88">
      <w:pPr>
        <w:autoSpaceDE w:val="0"/>
        <w:autoSpaceDN w:val="0"/>
        <w:adjustRightInd w:val="0"/>
        <w:spacing w:after="0" w:line="240" w:lineRule="auto"/>
        <w:jc w:val="both"/>
        <w:rPr>
          <w:rFonts w:ascii="Times New Roman" w:hAnsi="Times New Roman" w:cs="Times New Roman"/>
          <w:i/>
          <w:iCs/>
          <w:sz w:val="24"/>
          <w:szCs w:val="24"/>
        </w:rPr>
      </w:pPr>
      <w:r w:rsidRPr="00C02086">
        <w:rPr>
          <w:rFonts w:ascii="Times New Roman" w:hAnsi="Times New Roman" w:cs="Times New Roman"/>
          <w:b/>
          <w:bCs/>
          <w:i/>
          <w:iCs/>
          <w:sz w:val="24"/>
          <w:szCs w:val="24"/>
        </w:rPr>
        <w:t xml:space="preserve">IMPORTANT </w:t>
      </w:r>
      <w:r w:rsidRPr="00C02086">
        <w:rPr>
          <w:rFonts w:ascii="Times New Roman" w:hAnsi="Times New Roman" w:cs="Times New Roman"/>
          <w:i/>
          <w:iCs/>
          <w:sz w:val="24"/>
          <w:szCs w:val="24"/>
        </w:rPr>
        <w:t xml:space="preserve">: </w:t>
      </w:r>
    </w:p>
    <w:p w14:paraId="33320FCF" w14:textId="77777777" w:rsidR="008B3B88" w:rsidRPr="00C02086" w:rsidRDefault="008B3B88" w:rsidP="008B3B88">
      <w:pPr>
        <w:autoSpaceDE w:val="0"/>
        <w:autoSpaceDN w:val="0"/>
        <w:adjustRightInd w:val="0"/>
        <w:spacing w:after="0" w:line="240" w:lineRule="auto"/>
        <w:jc w:val="both"/>
        <w:rPr>
          <w:rFonts w:ascii="Times New Roman" w:hAnsi="Times New Roman" w:cs="Times New Roman"/>
          <w:i/>
          <w:iCs/>
          <w:sz w:val="24"/>
          <w:szCs w:val="24"/>
        </w:rPr>
      </w:pPr>
    </w:p>
    <w:p w14:paraId="5369FF1B" w14:textId="54028E3B" w:rsidR="00B97BF0" w:rsidRPr="00C02086" w:rsidRDefault="008B3B88" w:rsidP="00B97BF0">
      <w:pPr>
        <w:pStyle w:val="Paragraphedeliste"/>
        <w:numPr>
          <w:ilvl w:val="0"/>
          <w:numId w:val="20"/>
        </w:numPr>
        <w:autoSpaceDE w:val="0"/>
        <w:autoSpaceDN w:val="0"/>
        <w:adjustRightInd w:val="0"/>
        <w:spacing w:after="0" w:line="240" w:lineRule="auto"/>
        <w:jc w:val="both"/>
        <w:rPr>
          <w:rFonts w:ascii="Times New Roman" w:hAnsi="Times New Roman" w:cs="Times New Roman"/>
          <w:i/>
          <w:iCs/>
          <w:sz w:val="24"/>
          <w:szCs w:val="24"/>
        </w:rPr>
      </w:pPr>
      <w:r w:rsidRPr="00C02086">
        <w:rPr>
          <w:rFonts w:ascii="Times New Roman" w:hAnsi="Times New Roman" w:cs="Times New Roman"/>
          <w:i/>
          <w:iCs/>
          <w:sz w:val="24"/>
          <w:szCs w:val="24"/>
        </w:rPr>
        <w:t xml:space="preserve">Deux types de support ventilé sont utilisés au </w:t>
      </w:r>
      <w:r w:rsidR="006C4523">
        <w:rPr>
          <w:rFonts w:ascii="Times New Roman" w:hAnsi="Times New Roman" w:cs="Times New Roman"/>
          <w:i/>
          <w:iCs/>
          <w:sz w:val="24"/>
          <w:szCs w:val="24"/>
        </w:rPr>
        <w:t>LNBE</w:t>
      </w:r>
      <w:r w:rsidRPr="00C02086">
        <w:rPr>
          <w:rFonts w:ascii="Times New Roman" w:hAnsi="Times New Roman" w:cs="Times New Roman"/>
          <w:i/>
          <w:iCs/>
          <w:sz w:val="24"/>
          <w:szCs w:val="24"/>
        </w:rPr>
        <w:t>, avec des systèmes d’abreuvement différents (systè</w:t>
      </w:r>
      <w:r w:rsidR="00176730">
        <w:rPr>
          <w:rFonts w:ascii="Times New Roman" w:hAnsi="Times New Roman" w:cs="Times New Roman"/>
          <w:i/>
          <w:iCs/>
          <w:sz w:val="24"/>
          <w:szCs w:val="24"/>
        </w:rPr>
        <w:t>me d’abreuvement automatique ou bouteille d’eau) pour</w:t>
      </w:r>
      <w:r w:rsidRPr="00C02086">
        <w:rPr>
          <w:rFonts w:ascii="Times New Roman" w:hAnsi="Times New Roman" w:cs="Times New Roman"/>
          <w:i/>
          <w:iCs/>
          <w:sz w:val="24"/>
          <w:szCs w:val="24"/>
        </w:rPr>
        <w:t xml:space="preserve"> l’hébergement des souris.  </w:t>
      </w:r>
      <w:r w:rsidRPr="00C02086">
        <w:rPr>
          <w:rFonts w:ascii="Times New Roman" w:hAnsi="Times New Roman" w:cs="Times New Roman"/>
          <w:b/>
          <w:i/>
          <w:iCs/>
          <w:sz w:val="24"/>
          <w:szCs w:val="24"/>
        </w:rPr>
        <w:t>Assurez-vous que les animaux ont accès à de l’eau et que la cage est bien arrimée au support lors du transfert de souris dans une nouvelle salle d’hébergement.</w:t>
      </w:r>
      <w:r w:rsidR="00B97BF0" w:rsidRPr="00C02086" w:rsidDel="00B97BF0">
        <w:rPr>
          <w:rFonts w:ascii="Times New Roman" w:hAnsi="Times New Roman" w:cs="Times New Roman"/>
          <w:i/>
          <w:iCs/>
          <w:sz w:val="24"/>
          <w:szCs w:val="24"/>
        </w:rPr>
        <w:t xml:space="preserve"> </w:t>
      </w:r>
    </w:p>
    <w:p w14:paraId="246C9DB4" w14:textId="77777777" w:rsidR="00B97BF0" w:rsidRDefault="00B97BF0" w:rsidP="00B97BF0">
      <w:pPr>
        <w:pStyle w:val="Paragraphedeliste"/>
        <w:numPr>
          <w:ilvl w:val="0"/>
          <w:numId w:val="20"/>
        </w:numPr>
        <w:autoSpaceDE w:val="0"/>
        <w:autoSpaceDN w:val="0"/>
        <w:adjustRightInd w:val="0"/>
        <w:spacing w:after="0" w:line="240" w:lineRule="auto"/>
        <w:jc w:val="both"/>
        <w:rPr>
          <w:rFonts w:ascii="Times New Roman" w:hAnsi="Times New Roman" w:cs="Times New Roman"/>
          <w:i/>
          <w:iCs/>
          <w:sz w:val="24"/>
          <w:szCs w:val="24"/>
        </w:rPr>
      </w:pPr>
      <w:r w:rsidRPr="00C02086">
        <w:rPr>
          <w:rFonts w:ascii="Times New Roman" w:hAnsi="Times New Roman" w:cs="Times New Roman"/>
          <w:i/>
          <w:iCs/>
          <w:sz w:val="24"/>
          <w:szCs w:val="24"/>
        </w:rPr>
        <w:t xml:space="preserve">Lors du </w:t>
      </w:r>
      <w:r w:rsidRPr="00C02086">
        <w:rPr>
          <w:rFonts w:ascii="Times New Roman" w:hAnsi="Times New Roman" w:cs="Times New Roman"/>
          <w:b/>
          <w:i/>
          <w:iCs/>
          <w:sz w:val="24"/>
          <w:szCs w:val="24"/>
        </w:rPr>
        <w:t xml:space="preserve">transfert d’animaux d’une pièce d’hébergement à une autre </w:t>
      </w:r>
      <w:r>
        <w:rPr>
          <w:rFonts w:ascii="Times New Roman" w:hAnsi="Times New Roman" w:cs="Times New Roman"/>
          <w:b/>
          <w:i/>
          <w:iCs/>
          <w:sz w:val="24"/>
          <w:szCs w:val="24"/>
        </w:rPr>
        <w:t xml:space="preserve">et </w:t>
      </w:r>
      <w:r w:rsidRPr="00C02086">
        <w:rPr>
          <w:rFonts w:ascii="Times New Roman" w:hAnsi="Times New Roman" w:cs="Times New Roman"/>
          <w:b/>
          <w:i/>
          <w:iCs/>
          <w:sz w:val="24"/>
          <w:szCs w:val="24"/>
        </w:rPr>
        <w:t>du</w:t>
      </w:r>
      <w:r w:rsidRPr="00C02086">
        <w:rPr>
          <w:rFonts w:ascii="Times New Roman" w:hAnsi="Times New Roman" w:cs="Times New Roman"/>
          <w:i/>
          <w:iCs/>
          <w:sz w:val="24"/>
          <w:szCs w:val="24"/>
        </w:rPr>
        <w:t xml:space="preserve"> </w:t>
      </w:r>
      <w:r w:rsidRPr="00C02086">
        <w:rPr>
          <w:rFonts w:ascii="Times New Roman" w:hAnsi="Times New Roman" w:cs="Times New Roman"/>
          <w:b/>
          <w:i/>
          <w:iCs/>
          <w:sz w:val="24"/>
          <w:szCs w:val="24"/>
        </w:rPr>
        <w:t>NC1 au NC2</w:t>
      </w:r>
      <w:r w:rsidRPr="00C02086">
        <w:rPr>
          <w:rFonts w:ascii="Times New Roman" w:hAnsi="Times New Roman" w:cs="Times New Roman"/>
          <w:i/>
          <w:iCs/>
          <w:sz w:val="24"/>
          <w:szCs w:val="24"/>
        </w:rPr>
        <w:t xml:space="preserve">, il est important de transférer les animaux quelques jours avant le début de l’expérience pour leur permettre de s’acclimater. </w:t>
      </w:r>
    </w:p>
    <w:p w14:paraId="75EAD5A2" w14:textId="77777777" w:rsidR="00B97BF0" w:rsidRDefault="00B97BF0" w:rsidP="00B97BF0">
      <w:pPr>
        <w:pStyle w:val="Paragraphedeliste"/>
        <w:numPr>
          <w:ilvl w:val="0"/>
          <w:numId w:val="2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w:t>
      </w:r>
      <w:r w:rsidRPr="00C02086">
        <w:rPr>
          <w:rFonts w:ascii="Times New Roman" w:hAnsi="Times New Roman" w:cs="Times New Roman"/>
          <w:i/>
          <w:iCs/>
          <w:sz w:val="24"/>
          <w:szCs w:val="24"/>
        </w:rPr>
        <w:t xml:space="preserve">l est interdit de passer d’un NC2 à un NC1, prévoyez transférer les animaux le matin avant de travailler avec des agents infectieux au </w:t>
      </w:r>
      <w:r>
        <w:rPr>
          <w:rFonts w:ascii="Times New Roman" w:hAnsi="Times New Roman" w:cs="Times New Roman"/>
          <w:i/>
          <w:iCs/>
          <w:sz w:val="24"/>
          <w:szCs w:val="24"/>
        </w:rPr>
        <w:t>LNBE</w:t>
      </w:r>
      <w:r w:rsidRPr="00C02086">
        <w:rPr>
          <w:rFonts w:ascii="Times New Roman" w:hAnsi="Times New Roman" w:cs="Times New Roman"/>
          <w:i/>
          <w:iCs/>
          <w:sz w:val="24"/>
          <w:szCs w:val="24"/>
        </w:rPr>
        <w:t xml:space="preserve"> ou dans </w:t>
      </w:r>
      <w:r>
        <w:rPr>
          <w:rFonts w:ascii="Times New Roman" w:hAnsi="Times New Roman" w:cs="Times New Roman"/>
          <w:i/>
          <w:iCs/>
          <w:sz w:val="24"/>
          <w:szCs w:val="24"/>
        </w:rPr>
        <w:t>les</w:t>
      </w:r>
      <w:r w:rsidRPr="00C02086">
        <w:rPr>
          <w:rFonts w:ascii="Times New Roman" w:hAnsi="Times New Roman" w:cs="Times New Roman"/>
          <w:i/>
          <w:iCs/>
          <w:sz w:val="24"/>
          <w:szCs w:val="24"/>
        </w:rPr>
        <w:t xml:space="preserve"> laboratoires </w:t>
      </w:r>
      <w:r>
        <w:rPr>
          <w:rFonts w:ascii="Times New Roman" w:hAnsi="Times New Roman" w:cs="Times New Roman"/>
          <w:i/>
          <w:iCs/>
          <w:sz w:val="24"/>
          <w:szCs w:val="24"/>
        </w:rPr>
        <w:t>extérieurs au LNBE</w:t>
      </w:r>
      <w:r w:rsidRPr="00C02086">
        <w:rPr>
          <w:rFonts w:ascii="Times New Roman" w:hAnsi="Times New Roman" w:cs="Times New Roman"/>
          <w:i/>
          <w:iCs/>
          <w:sz w:val="24"/>
          <w:szCs w:val="24"/>
        </w:rPr>
        <w:t>.</w:t>
      </w:r>
    </w:p>
    <w:p w14:paraId="12A10B0D" w14:textId="77777777" w:rsidR="008B3B88" w:rsidRDefault="008B3B88" w:rsidP="008B3B88">
      <w:pPr>
        <w:pStyle w:val="Paragraphedeliste"/>
        <w:autoSpaceDE w:val="0"/>
        <w:autoSpaceDN w:val="0"/>
        <w:adjustRightInd w:val="0"/>
        <w:spacing w:after="0" w:line="240" w:lineRule="auto"/>
        <w:jc w:val="both"/>
        <w:rPr>
          <w:rFonts w:ascii="Times New Roman" w:hAnsi="Times New Roman" w:cs="Times New Roman"/>
          <w:i/>
          <w:iCs/>
          <w:sz w:val="24"/>
          <w:szCs w:val="24"/>
        </w:rPr>
      </w:pPr>
    </w:p>
    <w:p w14:paraId="02424E04" w14:textId="77777777" w:rsidR="008B3B88" w:rsidRPr="008B3B88" w:rsidRDefault="008B3B88" w:rsidP="008B3B88">
      <w:pPr>
        <w:rPr>
          <w:rFonts w:ascii="Times New Roman" w:hAnsi="Times New Roman" w:cs="Times New Roman"/>
          <w:color w:val="000000"/>
          <w:sz w:val="24"/>
          <w:szCs w:val="24"/>
        </w:rPr>
      </w:pPr>
    </w:p>
    <w:p w14:paraId="485C0504" w14:textId="77777777" w:rsidR="00CF07B9" w:rsidRDefault="000A0426" w:rsidP="00E22037">
      <w:pPr>
        <w:pStyle w:val="Titre1"/>
        <w:numPr>
          <w:ilvl w:val="0"/>
          <w:numId w:val="13"/>
        </w:numPr>
      </w:pPr>
      <w:bookmarkStart w:id="24" w:name="_Toc98834581"/>
      <w:r w:rsidRPr="00E22037">
        <w:t>C</w:t>
      </w:r>
      <w:r w:rsidR="004F322A" w:rsidRPr="00E22037">
        <w:t>as clinique, mortalité et surpopulation</w:t>
      </w:r>
      <w:bookmarkEnd w:id="24"/>
      <w:r w:rsidR="00CF07B9" w:rsidRPr="00E22037">
        <w:t xml:space="preserve"> </w:t>
      </w:r>
    </w:p>
    <w:p w14:paraId="786241F3" w14:textId="5DAFD9FF" w:rsidR="00E22037" w:rsidRDefault="00E22037" w:rsidP="00E22037">
      <w:pPr>
        <w:pStyle w:val="Titre2"/>
        <w:numPr>
          <w:ilvl w:val="1"/>
          <w:numId w:val="13"/>
        </w:numPr>
      </w:pPr>
      <w:bookmarkStart w:id="25" w:name="_Toc98834582"/>
      <w:r>
        <w:t>Enregistrement et suivi d’un cas clinique</w:t>
      </w:r>
      <w:bookmarkEnd w:id="25"/>
    </w:p>
    <w:p w14:paraId="2EA03D81" w14:textId="77777777" w:rsidR="00E22037" w:rsidRDefault="00E22037" w:rsidP="00412E37">
      <w:pPr>
        <w:pStyle w:val="Paragraphedeliste"/>
        <w:ind w:left="340"/>
        <w:rPr>
          <w:rFonts w:ascii="Times New Roman" w:hAnsi="Times New Roman" w:cs="Times New Roman"/>
          <w:color w:val="000000"/>
          <w:sz w:val="24"/>
          <w:szCs w:val="24"/>
        </w:rPr>
      </w:pPr>
    </w:p>
    <w:p w14:paraId="23E25474" w14:textId="77777777" w:rsidR="00D910EE" w:rsidRPr="00E75348" w:rsidRDefault="00D910EE" w:rsidP="00412E37">
      <w:pPr>
        <w:pStyle w:val="Paragraphedeliste"/>
        <w:ind w:left="340"/>
        <w:rPr>
          <w:rFonts w:ascii="Times New Roman" w:hAnsi="Times New Roman" w:cs="Times New Roman"/>
          <w:color w:val="000000"/>
          <w:sz w:val="24"/>
          <w:szCs w:val="24"/>
        </w:rPr>
      </w:pPr>
      <w:r w:rsidRPr="00E75348">
        <w:rPr>
          <w:rFonts w:ascii="Times New Roman" w:hAnsi="Times New Roman" w:cs="Times New Roman"/>
          <w:color w:val="000000"/>
          <w:sz w:val="24"/>
          <w:szCs w:val="24"/>
        </w:rPr>
        <w:t>Tout animal présentant un problème de santé doit être suivi selon les recommandations du vétérinaire.</w:t>
      </w:r>
    </w:p>
    <w:p w14:paraId="3CCEAA67" w14:textId="77777777" w:rsidR="00412E37" w:rsidRPr="00E75348" w:rsidRDefault="00412E37" w:rsidP="00412E37">
      <w:pPr>
        <w:pStyle w:val="Paragraphedeliste"/>
        <w:ind w:left="340"/>
        <w:rPr>
          <w:rFonts w:ascii="Times New Roman" w:hAnsi="Times New Roman" w:cs="Times New Roman"/>
          <w:color w:val="000000"/>
          <w:sz w:val="24"/>
          <w:szCs w:val="24"/>
        </w:rPr>
      </w:pPr>
    </w:p>
    <w:p w14:paraId="5F6BF71A" w14:textId="77777777" w:rsidR="00D910EE" w:rsidRPr="00E75348" w:rsidRDefault="00D910EE"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Le personnel animalier (ou toute personne ayant observé le problème de santé, y compris l’équipe de recherche) </w:t>
      </w:r>
      <w:r w:rsidR="0061660C" w:rsidRPr="00E75348">
        <w:rPr>
          <w:rFonts w:ascii="Times New Roman" w:hAnsi="Times New Roman" w:cs="Times New Roman"/>
          <w:color w:val="000000"/>
          <w:sz w:val="24"/>
          <w:szCs w:val="24"/>
        </w:rPr>
        <w:t xml:space="preserve">remplit </w:t>
      </w:r>
      <w:r w:rsidRPr="00E75348">
        <w:rPr>
          <w:rFonts w:ascii="Times New Roman" w:hAnsi="Times New Roman" w:cs="Times New Roman"/>
          <w:color w:val="000000"/>
          <w:sz w:val="24"/>
          <w:szCs w:val="24"/>
        </w:rPr>
        <w:t xml:space="preserve">le formulaire d’enregistrement et suivi de cas clinique FOR-SAN.03a en décrivant les signes cliniques qui correspondent le mieux à ce qui est observé chez l’animal. Un </w:t>
      </w:r>
      <w:r w:rsidRPr="00E75348">
        <w:rPr>
          <w:rFonts w:ascii="Times New Roman" w:hAnsi="Times New Roman" w:cs="Times New Roman"/>
          <w:b/>
          <w:bCs/>
          <w:color w:val="E46D0A"/>
          <w:sz w:val="24"/>
          <w:szCs w:val="24"/>
        </w:rPr>
        <w:t xml:space="preserve">carton orange </w:t>
      </w:r>
      <w:r w:rsidRPr="00E75348">
        <w:rPr>
          <w:rFonts w:ascii="Times New Roman" w:hAnsi="Times New Roman" w:cs="Times New Roman"/>
          <w:color w:val="000000"/>
          <w:sz w:val="24"/>
          <w:szCs w:val="24"/>
        </w:rPr>
        <w:t xml:space="preserve">doit également être </w:t>
      </w:r>
      <w:r w:rsidR="0061660C" w:rsidRPr="00E75348">
        <w:rPr>
          <w:rFonts w:ascii="Times New Roman" w:hAnsi="Times New Roman" w:cs="Times New Roman"/>
          <w:color w:val="000000"/>
          <w:sz w:val="24"/>
          <w:szCs w:val="24"/>
        </w:rPr>
        <w:t>rempli</w:t>
      </w:r>
      <w:r w:rsidRPr="00E75348">
        <w:rPr>
          <w:rFonts w:ascii="Times New Roman" w:hAnsi="Times New Roman" w:cs="Times New Roman"/>
          <w:color w:val="000000"/>
          <w:sz w:val="24"/>
          <w:szCs w:val="24"/>
        </w:rPr>
        <w:t>. Les formulaires et les cartons sont disponibles dans les cartables d’entretien ou sur les comptoirs des antichambres ou pièces d’hébergement.</w:t>
      </w:r>
    </w:p>
    <w:p w14:paraId="4BF37770" w14:textId="4E5190D5" w:rsidR="00412E37"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lastRenderedPageBreak/>
        <w:t xml:space="preserve">Le carton orange est déposé dans le porte-carte de la cage de l’animal et le formulaire complété, dans le pigeonnier identifié ‘‘ Techniciens CBE’’ à l’entrée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w:t>
      </w:r>
    </w:p>
    <w:p w14:paraId="5639D91B" w14:textId="4352E9A3" w:rsidR="00412E37"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Le </w:t>
      </w:r>
      <w:r w:rsidRPr="00E75348">
        <w:rPr>
          <w:rFonts w:ascii="Times New Roman" w:hAnsi="Times New Roman" w:cs="Times New Roman"/>
          <w:b/>
          <w:bCs/>
          <w:color w:val="E46D0A"/>
          <w:sz w:val="24"/>
          <w:szCs w:val="24"/>
        </w:rPr>
        <w:t xml:space="preserve">carton orange sera remplacé </w:t>
      </w:r>
      <w:r w:rsidRPr="00E75348">
        <w:rPr>
          <w:rFonts w:ascii="Times New Roman" w:hAnsi="Times New Roman" w:cs="Times New Roman"/>
          <w:color w:val="000000"/>
          <w:sz w:val="24"/>
          <w:szCs w:val="24"/>
        </w:rPr>
        <w:t xml:space="preserve">par un </w:t>
      </w:r>
      <w:r w:rsidRPr="00E75348">
        <w:rPr>
          <w:rFonts w:ascii="Times New Roman" w:hAnsi="Times New Roman" w:cs="Times New Roman"/>
          <w:b/>
          <w:bCs/>
          <w:color w:val="548ED5"/>
          <w:sz w:val="24"/>
          <w:szCs w:val="24"/>
        </w:rPr>
        <w:t xml:space="preserve">carton bleu </w:t>
      </w:r>
      <w:r w:rsidRPr="00E75348">
        <w:rPr>
          <w:rFonts w:ascii="Times New Roman" w:hAnsi="Times New Roman" w:cs="Times New Roman"/>
          <w:color w:val="000000"/>
          <w:sz w:val="24"/>
          <w:szCs w:val="24"/>
        </w:rPr>
        <w:t xml:space="preserve">lorsque l’animal aura été évalué par le personnel du service technique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*Ne jamais retirer un carton orange sans avoir d’abord consulté le personnel technique.</w:t>
      </w:r>
    </w:p>
    <w:p w14:paraId="044ABD59" w14:textId="5F4CBAA9" w:rsidR="00412E37"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w:t>
      </w:r>
      <w:r w:rsidR="00FE291E" w:rsidRPr="00E75348">
        <w:rPr>
          <w:rFonts w:ascii="Times New Roman" w:hAnsi="Times New Roman" w:cs="Times New Roman"/>
          <w:color w:val="000000"/>
          <w:sz w:val="24"/>
          <w:szCs w:val="24"/>
        </w:rPr>
        <w:t xml:space="preserve">’équipe de recherche </w:t>
      </w:r>
      <w:r w:rsidR="007B7077" w:rsidRPr="00E75348">
        <w:rPr>
          <w:rFonts w:ascii="Times New Roman" w:hAnsi="Times New Roman" w:cs="Times New Roman"/>
          <w:color w:val="000000"/>
          <w:sz w:val="24"/>
          <w:szCs w:val="24"/>
        </w:rPr>
        <w:t>est</w:t>
      </w:r>
      <w:r w:rsidR="00FE291E" w:rsidRPr="00E75348">
        <w:rPr>
          <w:rFonts w:ascii="Times New Roman" w:hAnsi="Times New Roman" w:cs="Times New Roman"/>
          <w:color w:val="000000"/>
          <w:sz w:val="24"/>
          <w:szCs w:val="24"/>
        </w:rPr>
        <w:t xml:space="preserve"> avisé</w:t>
      </w:r>
      <w:r w:rsidR="00952433">
        <w:rPr>
          <w:rFonts w:ascii="Times New Roman" w:hAnsi="Times New Roman" w:cs="Times New Roman"/>
          <w:color w:val="000000"/>
          <w:sz w:val="24"/>
          <w:szCs w:val="24"/>
        </w:rPr>
        <w:t>e</w:t>
      </w:r>
      <w:r w:rsidR="00FE291E" w:rsidRPr="00E75348">
        <w:rPr>
          <w:rFonts w:ascii="Times New Roman" w:hAnsi="Times New Roman" w:cs="Times New Roman"/>
          <w:color w:val="000000"/>
          <w:sz w:val="24"/>
          <w:szCs w:val="24"/>
        </w:rPr>
        <w:t xml:space="preserve"> par courriel de l’ouverture d’un cas clinique.</w:t>
      </w:r>
      <w:r w:rsidRPr="00E75348">
        <w:rPr>
          <w:rFonts w:ascii="Times New Roman" w:hAnsi="Times New Roman" w:cs="Times New Roman"/>
          <w:color w:val="000000"/>
          <w:sz w:val="24"/>
          <w:szCs w:val="24"/>
        </w:rPr>
        <w:t xml:space="preserve"> </w:t>
      </w:r>
    </w:p>
    <w:p w14:paraId="424EBF52" w14:textId="5D7672AC" w:rsidR="00412E37"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 carton bleu sera retiré par</w:t>
      </w:r>
      <w:r w:rsidR="001A1BEC">
        <w:rPr>
          <w:rFonts w:ascii="Times New Roman" w:hAnsi="Times New Roman" w:cs="Times New Roman"/>
          <w:color w:val="000000"/>
          <w:sz w:val="24"/>
          <w:szCs w:val="24"/>
        </w:rPr>
        <w:t xml:space="preserve"> le personnel technique lorsqu’il sera fermé</w:t>
      </w:r>
      <w:r w:rsidRPr="00E75348">
        <w:rPr>
          <w:rFonts w:ascii="Times New Roman" w:hAnsi="Times New Roman" w:cs="Times New Roman"/>
          <w:color w:val="000000"/>
          <w:sz w:val="24"/>
          <w:szCs w:val="24"/>
        </w:rPr>
        <w:t>.</w:t>
      </w:r>
    </w:p>
    <w:p w14:paraId="620E8B46" w14:textId="6BE2487E" w:rsidR="00FE291E"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Important : </w:t>
      </w:r>
      <w:r w:rsidR="00FE291E" w:rsidRPr="00E75348">
        <w:rPr>
          <w:rFonts w:ascii="Times New Roman" w:hAnsi="Times New Roman" w:cs="Times New Roman"/>
          <w:color w:val="000000"/>
          <w:sz w:val="24"/>
          <w:szCs w:val="24"/>
        </w:rPr>
        <w:t>Lorsque vous trouvez un animal décédé ou si</w:t>
      </w:r>
      <w:r w:rsidRPr="00E75348">
        <w:rPr>
          <w:rFonts w:ascii="Times New Roman" w:hAnsi="Times New Roman" w:cs="Times New Roman"/>
          <w:color w:val="000000"/>
          <w:sz w:val="24"/>
          <w:szCs w:val="24"/>
        </w:rPr>
        <w:t xml:space="preserve"> vous euthanasiez </w:t>
      </w:r>
      <w:r w:rsidR="00FE291E" w:rsidRPr="00E75348">
        <w:rPr>
          <w:rFonts w:ascii="Times New Roman" w:hAnsi="Times New Roman" w:cs="Times New Roman"/>
          <w:color w:val="000000"/>
          <w:sz w:val="24"/>
          <w:szCs w:val="24"/>
        </w:rPr>
        <w:t xml:space="preserve">un animal suivi pour un cas clinique, datez et apposez vos initiales sur le carton bleu (ou orange). Le carton doit être déposé dans le </w:t>
      </w:r>
      <w:r w:rsidRPr="00E75348">
        <w:rPr>
          <w:rFonts w:ascii="Times New Roman" w:hAnsi="Times New Roman" w:cs="Times New Roman"/>
          <w:color w:val="000000"/>
          <w:sz w:val="24"/>
          <w:szCs w:val="24"/>
        </w:rPr>
        <w:t xml:space="preserve">pigeonnier identifié ‘‘Techniciens CBE’’ à l’entrée du </w:t>
      </w:r>
      <w:r w:rsidR="006C4523">
        <w:rPr>
          <w:rFonts w:ascii="Times New Roman" w:hAnsi="Times New Roman" w:cs="Times New Roman"/>
          <w:color w:val="000000"/>
          <w:sz w:val="24"/>
          <w:szCs w:val="24"/>
        </w:rPr>
        <w:t>LNBE</w:t>
      </w:r>
      <w:r w:rsidR="00FE291E" w:rsidRPr="00E75348">
        <w:rPr>
          <w:rFonts w:ascii="Times New Roman" w:hAnsi="Times New Roman" w:cs="Times New Roman"/>
          <w:color w:val="000000"/>
          <w:sz w:val="24"/>
          <w:szCs w:val="24"/>
        </w:rPr>
        <w:t xml:space="preserve"> dans le but de fermer le dossier.</w:t>
      </w:r>
    </w:p>
    <w:p w14:paraId="6301D824" w14:textId="77777777" w:rsidR="00412E37" w:rsidRPr="00E75348" w:rsidRDefault="00412E37" w:rsidP="00CF07B9">
      <w:pPr>
        <w:pStyle w:val="Paragraphedeliste"/>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 formulaire est comptabilisé au bilan du registre des cas cliniques pour prévenir et déceler d’éventuels problèmes dans certaines pièces, protocoles ou souches.</w:t>
      </w:r>
    </w:p>
    <w:p w14:paraId="68D21150" w14:textId="1B2F7BC6" w:rsidR="00FE291E" w:rsidRPr="00E75348" w:rsidRDefault="00FE291E" w:rsidP="008B3B88">
      <w:pPr>
        <w:pStyle w:val="Titre2"/>
        <w:numPr>
          <w:ilvl w:val="1"/>
          <w:numId w:val="13"/>
        </w:numPr>
        <w:rPr>
          <w:caps/>
        </w:rPr>
      </w:pPr>
      <w:bookmarkStart w:id="26" w:name="_Toc98834583"/>
      <w:r w:rsidRPr="00E75348">
        <w:t>Enregistrement et suivi d’un cas de mortalité</w:t>
      </w:r>
      <w:bookmarkEnd w:id="26"/>
    </w:p>
    <w:p w14:paraId="5DEF2804" w14:textId="578C0693" w:rsidR="00FE291E" w:rsidRPr="00E75348" w:rsidRDefault="00474142" w:rsidP="008B3B88">
      <w:pPr>
        <w:pStyle w:val="Titre3"/>
        <w:numPr>
          <w:ilvl w:val="2"/>
          <w:numId w:val="13"/>
        </w:numPr>
        <w:rPr>
          <w:sz w:val="24"/>
          <w:szCs w:val="24"/>
        </w:rPr>
      </w:pPr>
      <w:bookmarkStart w:id="27" w:name="_Toc98834584"/>
      <w:r w:rsidRPr="00E75348">
        <w:rPr>
          <w:sz w:val="24"/>
          <w:szCs w:val="24"/>
        </w:rPr>
        <w:t>Animal trouvé mort par</w:t>
      </w:r>
      <w:r w:rsidR="00FE291E" w:rsidRPr="00E75348">
        <w:rPr>
          <w:sz w:val="24"/>
          <w:szCs w:val="24"/>
        </w:rPr>
        <w:t xml:space="preserve"> le personnel animalier</w:t>
      </w:r>
      <w:bookmarkEnd w:id="27"/>
    </w:p>
    <w:p w14:paraId="3ADF0841" w14:textId="77777777" w:rsidR="00FE291E" w:rsidRPr="00E75348" w:rsidRDefault="00FE291E" w:rsidP="00B30856">
      <w:pPr>
        <w:pStyle w:val="Paragraphedeliste"/>
        <w:ind w:left="340"/>
        <w:jc w:val="both"/>
        <w:rPr>
          <w:rFonts w:ascii="Times New Roman" w:hAnsi="Times New Roman" w:cs="Times New Roman"/>
          <w:color w:val="000000"/>
          <w:sz w:val="24"/>
          <w:szCs w:val="24"/>
        </w:rPr>
      </w:pPr>
    </w:p>
    <w:p w14:paraId="27F8C8D9" w14:textId="5EF37BEA" w:rsidR="00F0620A" w:rsidRDefault="00D06816" w:rsidP="007F15CC">
      <w:pPr>
        <w:pStyle w:val="Paragraphedeliste"/>
        <w:numPr>
          <w:ilvl w:val="0"/>
          <w:numId w:val="15"/>
        </w:numPr>
        <w:autoSpaceDE w:val="0"/>
        <w:autoSpaceDN w:val="0"/>
        <w:adjustRightInd w:val="0"/>
        <w:spacing w:after="0" w:line="240" w:lineRule="auto"/>
        <w:ind w:left="1418" w:hanging="425"/>
        <w:jc w:val="both"/>
        <w:rPr>
          <w:rFonts w:ascii="Times New Roman" w:hAnsi="Times New Roman" w:cs="Times New Roman"/>
          <w:color w:val="000000"/>
          <w:sz w:val="24"/>
          <w:szCs w:val="24"/>
        </w:rPr>
      </w:pPr>
      <w:r w:rsidRPr="00B70B72">
        <w:rPr>
          <w:rFonts w:ascii="Times New Roman" w:hAnsi="Times New Roman" w:cs="Times New Roman"/>
          <w:color w:val="000000"/>
          <w:sz w:val="24"/>
          <w:szCs w:val="24"/>
        </w:rPr>
        <w:t>L</w:t>
      </w:r>
      <w:r w:rsidR="00FE291E" w:rsidRPr="00B70B72">
        <w:rPr>
          <w:rFonts w:ascii="Times New Roman" w:hAnsi="Times New Roman" w:cs="Times New Roman"/>
          <w:color w:val="000000"/>
          <w:sz w:val="24"/>
          <w:szCs w:val="24"/>
        </w:rPr>
        <w:t xml:space="preserve">e personnel animalier </w:t>
      </w:r>
      <w:r w:rsidR="0061660C" w:rsidRPr="00B70B72">
        <w:rPr>
          <w:rFonts w:ascii="Times New Roman" w:hAnsi="Times New Roman" w:cs="Times New Roman"/>
          <w:color w:val="000000"/>
          <w:sz w:val="24"/>
          <w:szCs w:val="24"/>
        </w:rPr>
        <w:t>remplit le formulaire d’enregistrement et suivi de mortalité FOR-SAN.03</w:t>
      </w:r>
      <w:r w:rsidR="00270A07">
        <w:rPr>
          <w:rFonts w:ascii="Times New Roman" w:hAnsi="Times New Roman" w:cs="Times New Roman"/>
          <w:color w:val="000000"/>
          <w:sz w:val="24"/>
          <w:szCs w:val="24"/>
        </w:rPr>
        <w:t>d</w:t>
      </w:r>
      <w:r w:rsidR="0061660C" w:rsidRPr="00B70B72">
        <w:rPr>
          <w:rFonts w:ascii="Times New Roman" w:hAnsi="Times New Roman" w:cs="Times New Roman"/>
          <w:color w:val="000000"/>
          <w:sz w:val="24"/>
          <w:szCs w:val="24"/>
        </w:rPr>
        <w:t xml:space="preserve"> ainsi que le</w:t>
      </w:r>
      <w:r w:rsidR="00FE291E" w:rsidRPr="00B70B72">
        <w:rPr>
          <w:rFonts w:ascii="Times New Roman" w:hAnsi="Times New Roman" w:cs="Times New Roman"/>
          <w:color w:val="000000"/>
          <w:sz w:val="24"/>
          <w:szCs w:val="24"/>
        </w:rPr>
        <w:t xml:space="preserve"> </w:t>
      </w:r>
      <w:r w:rsidR="00F0620A" w:rsidRPr="00B70B72">
        <w:rPr>
          <w:rFonts w:ascii="Times New Roman" w:hAnsi="Times New Roman" w:cs="Times New Roman"/>
          <w:b/>
          <w:bCs/>
          <w:color w:val="00B150"/>
          <w:sz w:val="24"/>
          <w:szCs w:val="24"/>
        </w:rPr>
        <w:t>carton vert</w:t>
      </w:r>
      <w:r w:rsidR="0061660C" w:rsidRPr="00B70B72">
        <w:rPr>
          <w:rFonts w:ascii="Times New Roman" w:hAnsi="Times New Roman" w:cs="Times New Roman"/>
          <w:color w:val="000000"/>
          <w:sz w:val="24"/>
          <w:szCs w:val="24"/>
        </w:rPr>
        <w:t xml:space="preserve"> (mortalité). </w:t>
      </w:r>
      <w:r w:rsidR="0061660C" w:rsidRPr="00952433">
        <w:rPr>
          <w:rFonts w:ascii="Times New Roman" w:hAnsi="Times New Roman" w:cs="Times New Roman"/>
          <w:color w:val="000000"/>
          <w:sz w:val="24"/>
          <w:szCs w:val="24"/>
        </w:rPr>
        <w:t xml:space="preserve">Le carton vert est </w:t>
      </w:r>
      <w:r w:rsidR="00F0620A" w:rsidRPr="00952433">
        <w:rPr>
          <w:rFonts w:ascii="Times New Roman" w:hAnsi="Times New Roman" w:cs="Times New Roman"/>
          <w:color w:val="000000"/>
          <w:sz w:val="24"/>
          <w:szCs w:val="24"/>
        </w:rPr>
        <w:t>déposé</w:t>
      </w:r>
      <w:r w:rsidR="00FE291E" w:rsidRPr="00952433">
        <w:rPr>
          <w:rFonts w:ascii="Times New Roman" w:hAnsi="Times New Roman" w:cs="Times New Roman"/>
          <w:color w:val="000000"/>
          <w:sz w:val="24"/>
          <w:szCs w:val="24"/>
        </w:rPr>
        <w:t xml:space="preserve"> dans le porte-</w:t>
      </w:r>
      <w:r w:rsidR="0033180A" w:rsidRPr="00952433">
        <w:rPr>
          <w:rFonts w:ascii="Times New Roman" w:hAnsi="Times New Roman" w:cs="Times New Roman"/>
          <w:color w:val="000000"/>
          <w:sz w:val="24"/>
          <w:szCs w:val="24"/>
        </w:rPr>
        <w:t xml:space="preserve">  </w:t>
      </w:r>
      <w:r w:rsidR="00652A58" w:rsidRPr="00952433">
        <w:rPr>
          <w:rFonts w:ascii="Times New Roman" w:hAnsi="Times New Roman" w:cs="Times New Roman"/>
          <w:color w:val="000000"/>
          <w:sz w:val="24"/>
          <w:szCs w:val="24"/>
        </w:rPr>
        <w:t xml:space="preserve"> </w:t>
      </w:r>
      <w:r w:rsidR="007F15CC">
        <w:rPr>
          <w:rFonts w:ascii="Times New Roman" w:hAnsi="Times New Roman" w:cs="Times New Roman"/>
          <w:color w:val="000000"/>
          <w:sz w:val="24"/>
          <w:szCs w:val="24"/>
        </w:rPr>
        <w:t xml:space="preserve">   </w:t>
      </w:r>
      <w:r w:rsidR="00FE291E" w:rsidRPr="00952433">
        <w:rPr>
          <w:rFonts w:ascii="Times New Roman" w:hAnsi="Times New Roman" w:cs="Times New Roman"/>
          <w:color w:val="000000"/>
          <w:sz w:val="24"/>
          <w:szCs w:val="24"/>
        </w:rPr>
        <w:t>carte de la cage de l’animal afin d’aviser l’é</w:t>
      </w:r>
      <w:r w:rsidR="0061660C" w:rsidRPr="00952433">
        <w:rPr>
          <w:rFonts w:ascii="Times New Roman" w:hAnsi="Times New Roman" w:cs="Times New Roman"/>
          <w:color w:val="000000"/>
          <w:sz w:val="24"/>
          <w:szCs w:val="24"/>
        </w:rPr>
        <w:t xml:space="preserve">quipe de recherche. </w:t>
      </w:r>
      <w:r w:rsidR="00F0620A" w:rsidRPr="007F15CC">
        <w:rPr>
          <w:rFonts w:ascii="Times New Roman" w:hAnsi="Times New Roman" w:cs="Times New Roman"/>
          <w:color w:val="000000"/>
          <w:sz w:val="24"/>
          <w:szCs w:val="24"/>
        </w:rPr>
        <w:t>L</w:t>
      </w:r>
      <w:r w:rsidR="00FE291E" w:rsidRPr="007F15CC">
        <w:rPr>
          <w:rFonts w:ascii="Times New Roman" w:hAnsi="Times New Roman" w:cs="Times New Roman"/>
          <w:color w:val="000000"/>
          <w:sz w:val="24"/>
          <w:szCs w:val="24"/>
        </w:rPr>
        <w:t xml:space="preserve">e formulaire complété </w:t>
      </w:r>
      <w:r w:rsidR="00F0620A" w:rsidRPr="007F15CC">
        <w:rPr>
          <w:rFonts w:ascii="Times New Roman" w:hAnsi="Times New Roman" w:cs="Times New Roman"/>
          <w:color w:val="000000"/>
          <w:sz w:val="24"/>
          <w:szCs w:val="24"/>
        </w:rPr>
        <w:t>est</w:t>
      </w:r>
      <w:r w:rsidR="007F15CC" w:rsidRPr="007F15CC">
        <w:rPr>
          <w:rFonts w:ascii="Times New Roman" w:hAnsi="Times New Roman" w:cs="Times New Roman"/>
          <w:color w:val="000000"/>
          <w:sz w:val="24"/>
          <w:szCs w:val="24"/>
        </w:rPr>
        <w:t xml:space="preserve"> </w:t>
      </w:r>
      <w:r w:rsidR="00FE291E" w:rsidRPr="007F15CC">
        <w:rPr>
          <w:rFonts w:ascii="Times New Roman" w:hAnsi="Times New Roman" w:cs="Times New Roman"/>
          <w:color w:val="000000"/>
          <w:sz w:val="24"/>
          <w:szCs w:val="24"/>
        </w:rPr>
        <w:t xml:space="preserve">déposé dans le pigeonnier identifié ‘‘ Techniciens CBE’’ à l’entrée du </w:t>
      </w:r>
      <w:r w:rsidR="006C4523" w:rsidRPr="007F15CC">
        <w:rPr>
          <w:rFonts w:ascii="Times New Roman" w:hAnsi="Times New Roman" w:cs="Times New Roman"/>
          <w:color w:val="000000"/>
          <w:sz w:val="24"/>
          <w:szCs w:val="24"/>
        </w:rPr>
        <w:t>LNBE</w:t>
      </w:r>
      <w:r w:rsidR="00FE291E" w:rsidRPr="007F15CC">
        <w:rPr>
          <w:rFonts w:ascii="Times New Roman" w:hAnsi="Times New Roman" w:cs="Times New Roman"/>
          <w:color w:val="000000"/>
          <w:sz w:val="24"/>
          <w:szCs w:val="24"/>
        </w:rPr>
        <w:t>.</w:t>
      </w:r>
      <w:r w:rsidR="00B70B72" w:rsidRPr="007F15CC">
        <w:rPr>
          <w:rFonts w:ascii="Times New Roman" w:hAnsi="Times New Roman" w:cs="Times New Roman"/>
          <w:color w:val="000000"/>
          <w:sz w:val="24"/>
          <w:szCs w:val="24"/>
        </w:rPr>
        <w:t xml:space="preserve"> Les instructions de procédures à suivre lorsqu’un an</w:t>
      </w:r>
      <w:r w:rsidR="00710CC5">
        <w:rPr>
          <w:rFonts w:ascii="Times New Roman" w:hAnsi="Times New Roman" w:cs="Times New Roman"/>
          <w:color w:val="000000"/>
          <w:sz w:val="24"/>
          <w:szCs w:val="24"/>
        </w:rPr>
        <w:t xml:space="preserve">imal est trouvé mort décrites </w:t>
      </w:r>
      <w:r w:rsidR="00B70B72" w:rsidRPr="007F15CC">
        <w:rPr>
          <w:rFonts w:ascii="Times New Roman" w:hAnsi="Times New Roman" w:cs="Times New Roman"/>
          <w:color w:val="000000"/>
          <w:sz w:val="24"/>
          <w:szCs w:val="24"/>
        </w:rPr>
        <w:t>dans le PUA seront suivies.</w:t>
      </w:r>
    </w:p>
    <w:p w14:paraId="584A937D" w14:textId="294A6AA4" w:rsidR="00B70B72" w:rsidRDefault="00B70B72" w:rsidP="008D25F2">
      <w:pPr>
        <w:pStyle w:val="Paragraphedeliste"/>
        <w:numPr>
          <w:ilvl w:val="0"/>
          <w:numId w:val="15"/>
        </w:numPr>
        <w:autoSpaceDE w:val="0"/>
        <w:autoSpaceDN w:val="0"/>
        <w:adjustRightInd w:val="0"/>
        <w:spacing w:after="0" w:line="240" w:lineRule="auto"/>
        <w:ind w:left="1418" w:hanging="425"/>
        <w:jc w:val="both"/>
        <w:rPr>
          <w:rFonts w:ascii="Times New Roman" w:hAnsi="Times New Roman" w:cs="Times New Roman"/>
          <w:color w:val="000000"/>
          <w:sz w:val="24"/>
          <w:szCs w:val="24"/>
        </w:rPr>
      </w:pPr>
      <w:r w:rsidRPr="008D25F2">
        <w:rPr>
          <w:rFonts w:ascii="Times New Roman" w:hAnsi="Times New Roman" w:cs="Times New Roman"/>
          <w:color w:val="000000"/>
          <w:sz w:val="24"/>
          <w:szCs w:val="24"/>
        </w:rPr>
        <w:t>L’équipe de recherche est avisé</w:t>
      </w:r>
      <w:r w:rsidR="00952433" w:rsidRPr="008D25F2">
        <w:rPr>
          <w:rFonts w:ascii="Times New Roman" w:hAnsi="Times New Roman" w:cs="Times New Roman"/>
          <w:color w:val="000000"/>
          <w:sz w:val="24"/>
          <w:szCs w:val="24"/>
        </w:rPr>
        <w:t>e</w:t>
      </w:r>
      <w:r w:rsidRPr="008D25F2">
        <w:rPr>
          <w:rFonts w:ascii="Times New Roman" w:hAnsi="Times New Roman" w:cs="Times New Roman"/>
          <w:color w:val="000000"/>
          <w:sz w:val="24"/>
          <w:szCs w:val="24"/>
        </w:rPr>
        <w:t xml:space="preserve"> par courriel de cas de mortalité.</w:t>
      </w:r>
    </w:p>
    <w:p w14:paraId="0E3DEF26" w14:textId="578525DC" w:rsidR="00F0620A" w:rsidRDefault="00B70B72" w:rsidP="008D25F2">
      <w:pPr>
        <w:pStyle w:val="Paragraphedeliste"/>
        <w:numPr>
          <w:ilvl w:val="0"/>
          <w:numId w:val="15"/>
        </w:numPr>
        <w:autoSpaceDE w:val="0"/>
        <w:autoSpaceDN w:val="0"/>
        <w:adjustRightInd w:val="0"/>
        <w:spacing w:after="0" w:line="240" w:lineRule="auto"/>
        <w:ind w:left="1418" w:hanging="425"/>
        <w:jc w:val="both"/>
        <w:rPr>
          <w:rFonts w:ascii="Times New Roman" w:hAnsi="Times New Roman" w:cs="Times New Roman"/>
          <w:color w:val="000000"/>
          <w:sz w:val="24"/>
          <w:szCs w:val="24"/>
        </w:rPr>
      </w:pPr>
      <w:r w:rsidRPr="008D25F2">
        <w:rPr>
          <w:rFonts w:ascii="Times New Roman" w:hAnsi="Times New Roman" w:cs="Times New Roman"/>
          <w:color w:val="000000"/>
          <w:sz w:val="24"/>
          <w:szCs w:val="24"/>
        </w:rPr>
        <w:t xml:space="preserve">Le responsable du protocole ou son délégué (étudiant/chercheur) a la responsabilité de retirer le </w:t>
      </w:r>
      <w:r w:rsidRPr="008D25F2">
        <w:rPr>
          <w:rFonts w:ascii="Times New Roman" w:hAnsi="Times New Roman" w:cs="Times New Roman"/>
          <w:b/>
          <w:color w:val="00B050"/>
          <w:sz w:val="24"/>
          <w:szCs w:val="24"/>
        </w:rPr>
        <w:t>carton vert</w:t>
      </w:r>
      <w:r w:rsidRPr="008D25F2">
        <w:rPr>
          <w:rFonts w:ascii="Times New Roman" w:hAnsi="Times New Roman" w:cs="Times New Roman"/>
          <w:color w:val="00B050"/>
          <w:sz w:val="24"/>
          <w:szCs w:val="24"/>
        </w:rPr>
        <w:t xml:space="preserve"> </w:t>
      </w:r>
      <w:r w:rsidRPr="008D25F2">
        <w:rPr>
          <w:rFonts w:ascii="Times New Roman" w:hAnsi="Times New Roman" w:cs="Times New Roman"/>
          <w:color w:val="000000"/>
          <w:sz w:val="24"/>
          <w:szCs w:val="24"/>
        </w:rPr>
        <w:t>de noter les informations pertinentes car le cas de mortalité n’est pas indiqué sur la carte de cage. Le carton vert peut ensuite être jeté.</w:t>
      </w:r>
    </w:p>
    <w:p w14:paraId="1B40C96E" w14:textId="022E7A16" w:rsidR="00B70B72" w:rsidRPr="008D25F2" w:rsidRDefault="00952433" w:rsidP="008D25F2">
      <w:pPr>
        <w:pStyle w:val="Paragraphedeliste"/>
        <w:numPr>
          <w:ilvl w:val="0"/>
          <w:numId w:val="15"/>
        </w:numPr>
        <w:autoSpaceDE w:val="0"/>
        <w:autoSpaceDN w:val="0"/>
        <w:adjustRightInd w:val="0"/>
        <w:spacing w:after="0" w:line="240" w:lineRule="auto"/>
        <w:ind w:left="1418" w:hanging="425"/>
        <w:jc w:val="both"/>
        <w:rPr>
          <w:rFonts w:ascii="Times New Roman" w:hAnsi="Times New Roman" w:cs="Times New Roman"/>
          <w:color w:val="000000"/>
          <w:sz w:val="24"/>
          <w:szCs w:val="24"/>
        </w:rPr>
      </w:pPr>
      <w:r w:rsidRPr="008D25F2">
        <w:rPr>
          <w:rFonts w:ascii="Times New Roman" w:hAnsi="Times New Roman" w:cs="Times New Roman"/>
          <w:color w:val="000000"/>
          <w:sz w:val="24"/>
          <w:szCs w:val="24"/>
        </w:rPr>
        <w:t>Le</w:t>
      </w:r>
      <w:r w:rsidR="00B70B72" w:rsidRPr="008D25F2">
        <w:rPr>
          <w:rFonts w:ascii="Times New Roman" w:hAnsi="Times New Roman" w:cs="Times New Roman"/>
          <w:color w:val="000000"/>
          <w:sz w:val="24"/>
          <w:szCs w:val="24"/>
        </w:rPr>
        <w:t xml:space="preserve">s cas </w:t>
      </w:r>
      <w:r w:rsidR="00B70B72" w:rsidRPr="008D25F2">
        <w:rPr>
          <w:rFonts w:ascii="Times New Roman" w:hAnsi="Times New Roman" w:cs="Times New Roman"/>
          <w:sz w:val="24"/>
          <w:szCs w:val="24"/>
        </w:rPr>
        <w:t>sont comptabilisés dans un registre de mortalité pour prévenir et déceler d’éventuels problèmes dans certaines pièces, matériel, protocoles ou souches.</w:t>
      </w:r>
      <w:r w:rsidR="00B70B72" w:rsidRPr="008D25F2">
        <w:rPr>
          <w:rFonts w:ascii="Times New Roman" w:hAnsi="Times New Roman" w:cs="Times New Roman"/>
          <w:color w:val="000000"/>
          <w:sz w:val="24"/>
          <w:szCs w:val="24"/>
        </w:rPr>
        <w:t xml:space="preserve"> </w:t>
      </w:r>
    </w:p>
    <w:p w14:paraId="5FE1AB20" w14:textId="5CA87DB7" w:rsidR="00321F1F" w:rsidRPr="00E75348" w:rsidRDefault="00474142" w:rsidP="008B3B88">
      <w:pPr>
        <w:pStyle w:val="Titre3"/>
        <w:numPr>
          <w:ilvl w:val="2"/>
          <w:numId w:val="13"/>
        </w:numPr>
        <w:rPr>
          <w:sz w:val="24"/>
          <w:szCs w:val="24"/>
        </w:rPr>
      </w:pPr>
      <w:bookmarkStart w:id="28" w:name="_Toc98834585"/>
      <w:r w:rsidRPr="00E75348">
        <w:rPr>
          <w:sz w:val="24"/>
          <w:szCs w:val="24"/>
        </w:rPr>
        <w:t xml:space="preserve">Animal trouvé mort </w:t>
      </w:r>
      <w:r w:rsidR="00321F1F" w:rsidRPr="00E75348">
        <w:rPr>
          <w:sz w:val="24"/>
          <w:szCs w:val="24"/>
        </w:rPr>
        <w:t>par l’équipe de recherche</w:t>
      </w:r>
      <w:bookmarkEnd w:id="28"/>
    </w:p>
    <w:p w14:paraId="6F6ECB81" w14:textId="77777777" w:rsidR="008C156C" w:rsidRPr="00E75348" w:rsidRDefault="008C156C" w:rsidP="008C156C"/>
    <w:p w14:paraId="08820EC0" w14:textId="55C11929" w:rsidR="00474142" w:rsidRPr="00E75348" w:rsidRDefault="00A52F34" w:rsidP="00CF07B9">
      <w:pPr>
        <w:pStyle w:val="Paragraphedeliste"/>
        <w:numPr>
          <w:ilvl w:val="0"/>
          <w:numId w:val="1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Le </w:t>
      </w:r>
      <w:r w:rsidR="00474142" w:rsidRPr="00E75348">
        <w:rPr>
          <w:rFonts w:ascii="Times New Roman" w:hAnsi="Times New Roman" w:cs="Times New Roman"/>
          <w:sz w:val="24"/>
          <w:szCs w:val="24"/>
        </w:rPr>
        <w:t>formulaire d’enregistrement et suivi de mortalité FOR</w:t>
      </w:r>
      <w:r w:rsidR="0025458A">
        <w:rPr>
          <w:rFonts w:ascii="Times New Roman" w:hAnsi="Times New Roman" w:cs="Times New Roman"/>
          <w:sz w:val="24"/>
          <w:szCs w:val="24"/>
        </w:rPr>
        <w:t>-</w:t>
      </w:r>
      <w:r w:rsidR="00474142" w:rsidRPr="00E75348">
        <w:rPr>
          <w:rFonts w:ascii="Times New Roman" w:hAnsi="Times New Roman" w:cs="Times New Roman"/>
          <w:sz w:val="24"/>
          <w:szCs w:val="24"/>
        </w:rPr>
        <w:t>SAN.03</w:t>
      </w:r>
      <w:r w:rsidR="00270A07">
        <w:rPr>
          <w:rFonts w:ascii="Times New Roman" w:hAnsi="Times New Roman" w:cs="Times New Roman"/>
          <w:sz w:val="24"/>
          <w:szCs w:val="24"/>
        </w:rPr>
        <w:t>d</w:t>
      </w:r>
      <w:r w:rsidR="00474142" w:rsidRPr="00E75348">
        <w:rPr>
          <w:rFonts w:ascii="Times New Roman" w:hAnsi="Times New Roman" w:cs="Times New Roman"/>
          <w:sz w:val="24"/>
          <w:szCs w:val="24"/>
        </w:rPr>
        <w:t xml:space="preserve"> disponible dans les cartables d’entretien ou sur les comptoirs des antichambres ou pièces d’hébergement</w:t>
      </w:r>
      <w:r w:rsidRPr="00E75348">
        <w:rPr>
          <w:rFonts w:ascii="Times New Roman" w:hAnsi="Times New Roman" w:cs="Times New Roman"/>
          <w:sz w:val="24"/>
          <w:szCs w:val="24"/>
        </w:rPr>
        <w:t xml:space="preserve"> doit être remplie</w:t>
      </w:r>
      <w:r w:rsidR="00474142" w:rsidRPr="00E75348">
        <w:rPr>
          <w:rFonts w:ascii="Times New Roman" w:hAnsi="Times New Roman" w:cs="Times New Roman"/>
          <w:sz w:val="24"/>
          <w:szCs w:val="24"/>
        </w:rPr>
        <w:t>.</w:t>
      </w:r>
    </w:p>
    <w:p w14:paraId="007C8B09" w14:textId="51B957F6" w:rsidR="00F93B1D" w:rsidRPr="00E75348" w:rsidRDefault="00A52F34" w:rsidP="00CF07B9">
      <w:pPr>
        <w:pStyle w:val="Paragraphedeliste"/>
        <w:numPr>
          <w:ilvl w:val="0"/>
          <w:numId w:val="16"/>
        </w:num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Le</w:t>
      </w:r>
      <w:r w:rsidR="00F93B1D" w:rsidRPr="00E75348">
        <w:rPr>
          <w:rFonts w:ascii="Times New Roman" w:hAnsi="Times New Roman" w:cs="Times New Roman"/>
          <w:sz w:val="24"/>
          <w:szCs w:val="24"/>
        </w:rPr>
        <w:t xml:space="preserve"> formulaire complété </w:t>
      </w:r>
      <w:r w:rsidRPr="00E75348">
        <w:rPr>
          <w:rFonts w:ascii="Times New Roman" w:hAnsi="Times New Roman" w:cs="Times New Roman"/>
          <w:sz w:val="24"/>
          <w:szCs w:val="24"/>
        </w:rPr>
        <w:t xml:space="preserve">doit être déposé </w:t>
      </w:r>
      <w:r w:rsidR="00F93B1D" w:rsidRPr="00E75348">
        <w:rPr>
          <w:rFonts w:ascii="Times New Roman" w:hAnsi="Times New Roman" w:cs="Times New Roman"/>
          <w:sz w:val="24"/>
          <w:szCs w:val="24"/>
        </w:rPr>
        <w:t xml:space="preserve">dans le pigeonnier identifié ‘‘ Techniciens CBE’’ à l’entrée du </w:t>
      </w:r>
      <w:r w:rsidR="006C4523">
        <w:rPr>
          <w:rFonts w:ascii="Times New Roman" w:hAnsi="Times New Roman" w:cs="Times New Roman"/>
          <w:sz w:val="24"/>
          <w:szCs w:val="24"/>
        </w:rPr>
        <w:t>LNBE</w:t>
      </w:r>
      <w:r w:rsidR="00F93B1D" w:rsidRPr="00E75348">
        <w:rPr>
          <w:rFonts w:ascii="Times New Roman" w:hAnsi="Times New Roman" w:cs="Times New Roman"/>
          <w:sz w:val="24"/>
          <w:szCs w:val="24"/>
        </w:rPr>
        <w:t xml:space="preserve">. </w:t>
      </w:r>
    </w:p>
    <w:p w14:paraId="0C3DA98A" w14:textId="77777777" w:rsidR="00F93B1D" w:rsidRPr="00E75348" w:rsidRDefault="00F93B1D" w:rsidP="00F93B1D">
      <w:pPr>
        <w:autoSpaceDE w:val="0"/>
        <w:autoSpaceDN w:val="0"/>
        <w:adjustRightInd w:val="0"/>
        <w:spacing w:after="0" w:line="240" w:lineRule="auto"/>
        <w:ind w:left="1361"/>
        <w:jc w:val="both"/>
        <w:rPr>
          <w:rFonts w:ascii="Times New Roman" w:hAnsi="Times New Roman" w:cs="Times New Roman"/>
          <w:sz w:val="24"/>
          <w:szCs w:val="24"/>
        </w:rPr>
      </w:pPr>
    </w:p>
    <w:p w14:paraId="349DD7D8" w14:textId="169AC0E5" w:rsidR="00BA60C9" w:rsidRPr="00E75348" w:rsidRDefault="00BA60C9" w:rsidP="008B3B88">
      <w:pPr>
        <w:pStyle w:val="Titre2"/>
        <w:numPr>
          <w:ilvl w:val="1"/>
          <w:numId w:val="13"/>
        </w:numPr>
      </w:pPr>
      <w:bookmarkStart w:id="29" w:name="_Toc98834586"/>
      <w:r w:rsidRPr="00E75348">
        <w:t>Enregistrement et suivi d’un cas de surpopulation</w:t>
      </w:r>
      <w:bookmarkEnd w:id="29"/>
    </w:p>
    <w:p w14:paraId="266E429A" w14:textId="77777777" w:rsidR="00BA60C9" w:rsidRPr="00E75348" w:rsidRDefault="00BA60C9" w:rsidP="00BA60C9">
      <w:pPr>
        <w:pStyle w:val="Paragraphedeliste"/>
        <w:autoSpaceDE w:val="0"/>
        <w:autoSpaceDN w:val="0"/>
        <w:adjustRightInd w:val="0"/>
        <w:spacing w:after="0" w:line="240" w:lineRule="auto"/>
        <w:ind w:left="851"/>
        <w:jc w:val="both"/>
        <w:rPr>
          <w:rFonts w:ascii="Times New Roman" w:hAnsi="Times New Roman" w:cs="Times New Roman"/>
          <w:sz w:val="24"/>
          <w:szCs w:val="24"/>
        </w:rPr>
      </w:pPr>
    </w:p>
    <w:p w14:paraId="6EFDCC35" w14:textId="0825B36B" w:rsidR="00BA60C9" w:rsidRPr="00E75348" w:rsidRDefault="00BA60C9" w:rsidP="00BA60C9">
      <w:pPr>
        <w:pStyle w:val="Paragraphedeliste"/>
        <w:autoSpaceDE w:val="0"/>
        <w:autoSpaceDN w:val="0"/>
        <w:adjustRightInd w:val="0"/>
        <w:spacing w:after="0" w:line="240" w:lineRule="auto"/>
        <w:ind w:left="851"/>
        <w:jc w:val="both"/>
        <w:rPr>
          <w:rFonts w:ascii="Times New Roman" w:hAnsi="Times New Roman" w:cs="Times New Roman"/>
          <w:sz w:val="24"/>
          <w:szCs w:val="24"/>
        </w:rPr>
      </w:pPr>
      <w:r w:rsidRPr="00E75348">
        <w:rPr>
          <w:rFonts w:ascii="Times New Roman" w:hAnsi="Times New Roman" w:cs="Times New Roman"/>
          <w:sz w:val="24"/>
          <w:szCs w:val="24"/>
        </w:rPr>
        <w:lastRenderedPageBreak/>
        <w:t>Le nombre maximum d’animaux par cage est estimé selon la superficie minimale requise par l’animal (ex. souris femelle avec portée : 160cm</w:t>
      </w:r>
      <w:r w:rsidR="003D77BF" w:rsidRPr="007C1349">
        <w:rPr>
          <w:rFonts w:ascii="Times New Roman" w:hAnsi="Times New Roman" w:cs="Times New Roman"/>
          <w:sz w:val="24"/>
          <w:szCs w:val="24"/>
          <w:vertAlign w:val="superscript"/>
        </w:rPr>
        <w:t>2</w:t>
      </w:r>
      <w:r w:rsidRPr="00E75348">
        <w:rPr>
          <w:rFonts w:ascii="Times New Roman" w:hAnsi="Times New Roman" w:cs="Times New Roman"/>
          <w:sz w:val="24"/>
          <w:szCs w:val="24"/>
        </w:rPr>
        <w:t>).</w:t>
      </w:r>
      <w:r w:rsidR="00D06816">
        <w:rPr>
          <w:rFonts w:ascii="Times New Roman" w:hAnsi="Times New Roman" w:cs="Times New Roman"/>
          <w:sz w:val="24"/>
          <w:szCs w:val="24"/>
        </w:rPr>
        <w:t xml:space="preserve"> Ces normes sont émises par les organismes qui accréditent le </w:t>
      </w:r>
      <w:r w:rsidR="006C4523">
        <w:rPr>
          <w:rFonts w:ascii="Times New Roman" w:hAnsi="Times New Roman" w:cs="Times New Roman"/>
          <w:sz w:val="24"/>
          <w:szCs w:val="24"/>
        </w:rPr>
        <w:t>LNBE</w:t>
      </w:r>
      <w:r w:rsidR="00D06816">
        <w:rPr>
          <w:rFonts w:ascii="Times New Roman" w:hAnsi="Times New Roman" w:cs="Times New Roman"/>
          <w:sz w:val="24"/>
          <w:szCs w:val="24"/>
        </w:rPr>
        <w:t xml:space="preserve"> (CCPA, AAALAC).</w:t>
      </w:r>
    </w:p>
    <w:p w14:paraId="19900B49" w14:textId="77777777" w:rsidR="0061660C" w:rsidRPr="00E75348" w:rsidRDefault="0061660C" w:rsidP="00BA60C9">
      <w:pPr>
        <w:pStyle w:val="Paragraphedeliste"/>
        <w:autoSpaceDE w:val="0"/>
        <w:autoSpaceDN w:val="0"/>
        <w:adjustRightInd w:val="0"/>
        <w:spacing w:after="0" w:line="240" w:lineRule="auto"/>
        <w:ind w:left="851"/>
        <w:jc w:val="both"/>
        <w:rPr>
          <w:rFonts w:ascii="Times New Roman" w:hAnsi="Times New Roman" w:cs="Times New Roman"/>
          <w:sz w:val="24"/>
          <w:szCs w:val="24"/>
        </w:rPr>
      </w:pPr>
    </w:p>
    <w:p w14:paraId="460DB713" w14:textId="609B1D99" w:rsidR="0061660C" w:rsidRPr="00C911B4" w:rsidRDefault="0061660C" w:rsidP="00BA60C9">
      <w:pPr>
        <w:pStyle w:val="Paragraphedeliste"/>
        <w:autoSpaceDE w:val="0"/>
        <w:autoSpaceDN w:val="0"/>
        <w:adjustRightInd w:val="0"/>
        <w:spacing w:after="0" w:line="240" w:lineRule="auto"/>
        <w:ind w:left="851"/>
        <w:jc w:val="both"/>
        <w:rPr>
          <w:rFonts w:ascii="Times New Roman" w:hAnsi="Times New Roman" w:cs="Times New Roman"/>
          <w:sz w:val="24"/>
          <w:szCs w:val="24"/>
          <w:u w:val="single"/>
        </w:rPr>
      </w:pPr>
      <w:r w:rsidRPr="00E75348">
        <w:rPr>
          <w:rFonts w:ascii="Times New Roman" w:hAnsi="Times New Roman" w:cs="Times New Roman"/>
          <w:color w:val="000000"/>
          <w:sz w:val="24"/>
          <w:szCs w:val="24"/>
        </w:rPr>
        <w:t xml:space="preserve">L’équipe de recherche est avisée lorsqu’un cas de surpopulation est observé, </w:t>
      </w:r>
      <w:r w:rsidRPr="00C911B4">
        <w:rPr>
          <w:rFonts w:ascii="Times New Roman" w:hAnsi="Times New Roman" w:cs="Times New Roman"/>
          <w:color w:val="000000"/>
          <w:sz w:val="24"/>
          <w:szCs w:val="24"/>
          <w:u w:val="single"/>
        </w:rPr>
        <w:t>à l’exception des retards de sevrage</w:t>
      </w:r>
      <w:r w:rsidR="00D96273" w:rsidRPr="00C911B4">
        <w:rPr>
          <w:rFonts w:ascii="Times New Roman" w:hAnsi="Times New Roman" w:cs="Times New Roman"/>
          <w:color w:val="000000"/>
          <w:sz w:val="24"/>
          <w:szCs w:val="24"/>
          <w:u w:val="single"/>
        </w:rPr>
        <w:t>.</w:t>
      </w:r>
    </w:p>
    <w:p w14:paraId="17353FA7" w14:textId="1953AACB" w:rsidR="00474142" w:rsidRPr="00E75348" w:rsidRDefault="00BA60C9" w:rsidP="00BA60C9">
      <w:pPr>
        <w:pStyle w:val="Paragraphedeliste"/>
        <w:autoSpaceDE w:val="0"/>
        <w:autoSpaceDN w:val="0"/>
        <w:adjustRightInd w:val="0"/>
        <w:spacing w:after="0" w:line="240" w:lineRule="auto"/>
        <w:ind w:left="851"/>
        <w:jc w:val="both"/>
        <w:rPr>
          <w:rFonts w:ascii="Times New Roman" w:hAnsi="Times New Roman" w:cs="Times New Roman"/>
          <w:sz w:val="24"/>
          <w:szCs w:val="24"/>
        </w:rPr>
      </w:pPr>
      <w:r w:rsidRPr="00E75348">
        <w:rPr>
          <w:rFonts w:ascii="Times New Roman" w:hAnsi="Times New Roman" w:cs="Times New Roman"/>
          <w:sz w:val="24"/>
          <w:szCs w:val="24"/>
        </w:rPr>
        <w:tab/>
      </w:r>
    </w:p>
    <w:p w14:paraId="70D7A4C9" w14:textId="12982617" w:rsidR="00474142" w:rsidRPr="00E75348" w:rsidRDefault="00BA60C9" w:rsidP="008B3B88">
      <w:pPr>
        <w:pStyle w:val="Titre3"/>
        <w:numPr>
          <w:ilvl w:val="2"/>
          <w:numId w:val="13"/>
        </w:numPr>
        <w:rPr>
          <w:caps/>
          <w:sz w:val="24"/>
          <w:szCs w:val="24"/>
        </w:rPr>
      </w:pPr>
      <w:bookmarkStart w:id="30" w:name="_Toc98834587"/>
      <w:r w:rsidRPr="00E75348">
        <w:rPr>
          <w:sz w:val="24"/>
          <w:szCs w:val="24"/>
        </w:rPr>
        <w:t xml:space="preserve">Nombre de rongeurs autorisé </w:t>
      </w:r>
      <w:r w:rsidR="002D3BA4">
        <w:rPr>
          <w:sz w:val="24"/>
          <w:szCs w:val="24"/>
        </w:rPr>
        <w:t>par cage</w:t>
      </w:r>
      <w:bookmarkEnd w:id="30"/>
    </w:p>
    <w:p w14:paraId="05CC70C7" w14:textId="36D16750" w:rsidR="00BA60C9" w:rsidRPr="00096B7F" w:rsidRDefault="00BA60C9" w:rsidP="00096B7F">
      <w:pPr>
        <w:pStyle w:val="Paragraphedeliste"/>
        <w:numPr>
          <w:ilvl w:val="0"/>
          <w:numId w:val="12"/>
        </w:numPr>
        <w:rPr>
          <w:rFonts w:ascii="Times New Roman" w:hAnsi="Times New Roman" w:cs="Times New Roman"/>
          <w:color w:val="000000"/>
          <w:sz w:val="24"/>
          <w:szCs w:val="24"/>
        </w:rPr>
      </w:pPr>
      <w:r w:rsidRPr="00E75348">
        <w:rPr>
          <w:rFonts w:ascii="Times New Roman" w:hAnsi="Times New Roman" w:cs="Times New Roman"/>
          <w:color w:val="000000"/>
          <w:sz w:val="24"/>
          <w:szCs w:val="24"/>
        </w:rPr>
        <w:t>5 souris adultes</w:t>
      </w:r>
    </w:p>
    <w:p w14:paraId="0F0F2A02" w14:textId="5E99E985" w:rsidR="00BA60C9" w:rsidRPr="00E75348" w:rsidRDefault="00BA60C9" w:rsidP="00CF07B9">
      <w:pPr>
        <w:pStyle w:val="Paragraphedeliste"/>
        <w:numPr>
          <w:ilvl w:val="0"/>
          <w:numId w:val="12"/>
        </w:numPr>
        <w:tabs>
          <w:tab w:val="left" w:pos="11520"/>
          <w:tab w:val="left" w:pos="12240"/>
          <w:tab w:val="left" w:pos="12960"/>
          <w:tab w:val="left" w:pos="13680"/>
          <w:tab w:val="left" w:pos="14400"/>
          <w:tab w:val="left" w:pos="15120"/>
          <w:tab w:val="left" w:pos="15840"/>
        </w:tabs>
        <w:spacing w:after="0" w:line="240" w:lineRule="auto"/>
        <w:contextualSpacing w:val="0"/>
        <w:rPr>
          <w:rFonts w:ascii="Times New Roman" w:hAnsi="Times New Roman" w:cs="Times New Roman"/>
          <w:sz w:val="24"/>
          <w:szCs w:val="24"/>
        </w:rPr>
      </w:pPr>
      <w:r w:rsidRPr="00E75348">
        <w:rPr>
          <w:rFonts w:ascii="Times New Roman" w:hAnsi="Times New Roman" w:cs="Times New Roman"/>
          <w:sz w:val="24"/>
          <w:szCs w:val="24"/>
        </w:rPr>
        <w:t>2 souris femelles avec 2 petites portées (≤ 5 souriceaux</w:t>
      </w:r>
      <w:r w:rsidR="003D77BF">
        <w:rPr>
          <w:rFonts w:ascii="Times New Roman" w:hAnsi="Times New Roman" w:cs="Times New Roman"/>
          <w:sz w:val="24"/>
          <w:szCs w:val="24"/>
        </w:rPr>
        <w:t>,</w:t>
      </w:r>
      <w:r w:rsidRPr="00E75348">
        <w:rPr>
          <w:rFonts w:ascii="Times New Roman" w:hAnsi="Times New Roman" w:cs="Times New Roman"/>
          <w:sz w:val="24"/>
          <w:szCs w:val="24"/>
        </w:rPr>
        <w:t xml:space="preserve"> ≤ 21 jours d’âge par femelle) +/- </w:t>
      </w:r>
      <w:r w:rsidR="00662136">
        <w:rPr>
          <w:rFonts w:ascii="Times New Roman" w:hAnsi="Times New Roman" w:cs="Times New Roman"/>
          <w:sz w:val="24"/>
          <w:szCs w:val="24"/>
        </w:rPr>
        <w:t>1</w:t>
      </w:r>
      <w:r w:rsidRPr="00E75348">
        <w:rPr>
          <w:rFonts w:ascii="Times New Roman" w:hAnsi="Times New Roman" w:cs="Times New Roman"/>
          <w:sz w:val="24"/>
          <w:szCs w:val="24"/>
        </w:rPr>
        <w:t xml:space="preserve"> mâle</w:t>
      </w:r>
    </w:p>
    <w:p w14:paraId="53CB4C8B" w14:textId="1254AB89" w:rsidR="00BA60C9" w:rsidRPr="00E75348" w:rsidRDefault="00BA60C9" w:rsidP="00CF07B9">
      <w:pPr>
        <w:pStyle w:val="Paragraphedeliste"/>
        <w:numPr>
          <w:ilvl w:val="0"/>
          <w:numId w:val="12"/>
        </w:numPr>
        <w:autoSpaceDE w:val="0"/>
        <w:autoSpaceDN w:val="0"/>
        <w:adjustRightInd w:val="0"/>
        <w:spacing w:after="0" w:line="240" w:lineRule="auto"/>
        <w:rPr>
          <w:rFonts w:ascii="Times New Roman" w:hAnsi="Times New Roman" w:cs="Times New Roman"/>
          <w:sz w:val="24"/>
          <w:szCs w:val="24"/>
        </w:rPr>
      </w:pPr>
      <w:r w:rsidRPr="00E75348">
        <w:rPr>
          <w:rFonts w:ascii="Times New Roman" w:hAnsi="Times New Roman" w:cs="Times New Roman"/>
          <w:sz w:val="24"/>
          <w:szCs w:val="24"/>
        </w:rPr>
        <w:t xml:space="preserve">1 souris femelle avec portée de plus de 5 souriceaux ≤ 21 jours d’âge +/- </w:t>
      </w:r>
      <w:r w:rsidR="00662136">
        <w:rPr>
          <w:rFonts w:ascii="Times New Roman" w:hAnsi="Times New Roman" w:cs="Times New Roman"/>
          <w:sz w:val="24"/>
          <w:szCs w:val="24"/>
        </w:rPr>
        <w:t>1</w:t>
      </w:r>
      <w:r w:rsidRPr="00E75348">
        <w:rPr>
          <w:rFonts w:ascii="Times New Roman" w:hAnsi="Times New Roman" w:cs="Times New Roman"/>
          <w:sz w:val="24"/>
          <w:szCs w:val="24"/>
        </w:rPr>
        <w:t xml:space="preserve"> mâle </w:t>
      </w:r>
    </w:p>
    <w:p w14:paraId="394444B7" w14:textId="77777777" w:rsidR="00BA60C9" w:rsidRPr="00E75348" w:rsidRDefault="00BA60C9" w:rsidP="00CF07B9">
      <w:pPr>
        <w:pStyle w:val="Paragraphedeliste"/>
        <w:numPr>
          <w:ilvl w:val="0"/>
          <w:numId w:val="12"/>
        </w:numPr>
        <w:autoSpaceDE w:val="0"/>
        <w:autoSpaceDN w:val="0"/>
        <w:adjustRightInd w:val="0"/>
        <w:spacing w:after="0" w:line="240" w:lineRule="auto"/>
        <w:rPr>
          <w:rFonts w:ascii="Times New Roman" w:hAnsi="Times New Roman" w:cs="Times New Roman"/>
          <w:sz w:val="24"/>
          <w:szCs w:val="24"/>
        </w:rPr>
      </w:pPr>
      <w:r w:rsidRPr="00E75348">
        <w:rPr>
          <w:rFonts w:ascii="Times New Roman" w:hAnsi="Times New Roman" w:cs="Times New Roman"/>
          <w:sz w:val="24"/>
          <w:szCs w:val="24"/>
        </w:rPr>
        <w:t>3 rats (≤ 450 gr)</w:t>
      </w:r>
    </w:p>
    <w:p w14:paraId="0B0D009E" w14:textId="6276D2D6" w:rsidR="00BA60C9" w:rsidRPr="00E75348" w:rsidRDefault="00BA60C9" w:rsidP="00CF07B9">
      <w:pPr>
        <w:pStyle w:val="Paragraphedeliste"/>
        <w:numPr>
          <w:ilvl w:val="0"/>
          <w:numId w:val="12"/>
        </w:numPr>
        <w:autoSpaceDE w:val="0"/>
        <w:autoSpaceDN w:val="0"/>
        <w:adjustRightInd w:val="0"/>
        <w:spacing w:after="0" w:line="240" w:lineRule="auto"/>
        <w:rPr>
          <w:rFonts w:ascii="Times New Roman" w:hAnsi="Times New Roman" w:cs="Times New Roman"/>
          <w:sz w:val="24"/>
          <w:szCs w:val="24"/>
        </w:rPr>
      </w:pPr>
      <w:r w:rsidRPr="00E75348">
        <w:rPr>
          <w:rFonts w:ascii="Times New Roman" w:hAnsi="Times New Roman" w:cs="Times New Roman"/>
          <w:sz w:val="24"/>
          <w:szCs w:val="24"/>
        </w:rPr>
        <w:t>2 rats (</w:t>
      </w:r>
      <w:r w:rsidR="00CB7875">
        <w:rPr>
          <w:rFonts w:ascii="Calibri" w:hAnsi="Calibri" w:cs="Calibri"/>
          <w:sz w:val="24"/>
          <w:szCs w:val="24"/>
        </w:rPr>
        <w:t>&gt;</w:t>
      </w:r>
      <w:r w:rsidRPr="00E75348">
        <w:rPr>
          <w:rFonts w:ascii="Times New Roman" w:hAnsi="Times New Roman" w:cs="Times New Roman"/>
          <w:sz w:val="24"/>
          <w:szCs w:val="24"/>
        </w:rPr>
        <w:t xml:space="preserve"> </w:t>
      </w:r>
      <w:r w:rsidR="00CB7875">
        <w:rPr>
          <w:rFonts w:ascii="Times New Roman" w:hAnsi="Times New Roman" w:cs="Times New Roman"/>
          <w:sz w:val="24"/>
          <w:szCs w:val="24"/>
        </w:rPr>
        <w:t xml:space="preserve">450 </w:t>
      </w:r>
      <w:r w:rsidRPr="00E75348">
        <w:rPr>
          <w:rFonts w:ascii="Times New Roman" w:hAnsi="Times New Roman" w:cs="Times New Roman"/>
          <w:sz w:val="24"/>
          <w:szCs w:val="24"/>
        </w:rPr>
        <w:t>gr)</w:t>
      </w:r>
    </w:p>
    <w:p w14:paraId="0CDD629A" w14:textId="77777777" w:rsidR="00BA60C9" w:rsidRDefault="00BA60C9" w:rsidP="00CF07B9">
      <w:pPr>
        <w:pStyle w:val="Paragraphedeliste"/>
        <w:numPr>
          <w:ilvl w:val="0"/>
          <w:numId w:val="12"/>
        </w:numPr>
        <w:tabs>
          <w:tab w:val="left" w:pos="11520"/>
          <w:tab w:val="left" w:pos="12240"/>
          <w:tab w:val="left" w:pos="12960"/>
          <w:tab w:val="left" w:pos="13680"/>
          <w:tab w:val="left" w:pos="14400"/>
          <w:tab w:val="left" w:pos="15120"/>
          <w:tab w:val="left" w:pos="15840"/>
        </w:tabs>
        <w:spacing w:after="0" w:line="240" w:lineRule="auto"/>
        <w:contextualSpacing w:val="0"/>
        <w:rPr>
          <w:rFonts w:ascii="Times New Roman" w:hAnsi="Times New Roman" w:cs="Times New Roman"/>
          <w:sz w:val="24"/>
          <w:szCs w:val="24"/>
        </w:rPr>
      </w:pPr>
      <w:r w:rsidRPr="00E75348">
        <w:rPr>
          <w:rFonts w:ascii="Times New Roman" w:hAnsi="Times New Roman" w:cs="Times New Roman"/>
          <w:sz w:val="24"/>
          <w:szCs w:val="24"/>
        </w:rPr>
        <w:t>1 rat femelle avec une portée de ratons de ≤ 21 jours d’âge</w:t>
      </w:r>
    </w:p>
    <w:p w14:paraId="3E4B0459" w14:textId="77777777" w:rsidR="00E22037" w:rsidRPr="00E75348" w:rsidRDefault="00E22037" w:rsidP="00D84C0C">
      <w:pPr>
        <w:pStyle w:val="Paragraphedeliste"/>
        <w:tabs>
          <w:tab w:val="left" w:pos="11520"/>
          <w:tab w:val="left" w:pos="12240"/>
          <w:tab w:val="left" w:pos="12960"/>
          <w:tab w:val="left" w:pos="13680"/>
          <w:tab w:val="left" w:pos="14400"/>
          <w:tab w:val="left" w:pos="15120"/>
          <w:tab w:val="left" w:pos="15840"/>
        </w:tabs>
        <w:spacing w:after="0" w:line="240" w:lineRule="auto"/>
        <w:ind w:left="1514"/>
        <w:contextualSpacing w:val="0"/>
        <w:rPr>
          <w:rFonts w:ascii="Times New Roman" w:hAnsi="Times New Roman" w:cs="Times New Roman"/>
          <w:sz w:val="24"/>
          <w:szCs w:val="24"/>
        </w:rPr>
      </w:pPr>
    </w:p>
    <w:p w14:paraId="241C6013" w14:textId="77777777" w:rsidR="0061660C" w:rsidRPr="00E75348" w:rsidRDefault="00F0620A" w:rsidP="00D96273">
      <w:pPr>
        <w:autoSpaceDE w:val="0"/>
        <w:autoSpaceDN w:val="0"/>
        <w:adjustRightInd w:val="0"/>
        <w:spacing w:after="0" w:line="240" w:lineRule="auto"/>
        <w:jc w:val="both"/>
        <w:rPr>
          <w:rFonts w:ascii="Times New Roman" w:hAnsi="Times New Roman" w:cs="Times New Roman"/>
          <w:sz w:val="24"/>
          <w:szCs w:val="24"/>
        </w:rPr>
      </w:pPr>
      <w:r w:rsidRPr="00E75348">
        <w:rPr>
          <w:rFonts w:ascii="Times New Roman" w:hAnsi="Times New Roman" w:cs="Times New Roman"/>
          <w:sz w:val="24"/>
          <w:szCs w:val="24"/>
        </w:rPr>
        <w:t xml:space="preserve"> </w:t>
      </w:r>
      <w:r w:rsidR="0061660C" w:rsidRPr="00E75348">
        <w:rPr>
          <w:rFonts w:ascii="Times New Roman" w:hAnsi="Times New Roman" w:cs="Times New Roman"/>
          <w:sz w:val="24"/>
          <w:szCs w:val="24"/>
        </w:rPr>
        <w:tab/>
      </w:r>
      <w:r w:rsidR="0061660C" w:rsidRPr="00E75348">
        <w:rPr>
          <w:rFonts w:ascii="Times New Roman" w:hAnsi="Times New Roman" w:cs="Times New Roman"/>
          <w:sz w:val="24"/>
          <w:szCs w:val="24"/>
        </w:rPr>
        <w:tab/>
      </w:r>
    </w:p>
    <w:p w14:paraId="6F9E803B" w14:textId="5BF0644D" w:rsidR="0061660C" w:rsidRDefault="0061660C" w:rsidP="008B3B88">
      <w:pPr>
        <w:pStyle w:val="Titre3"/>
        <w:numPr>
          <w:ilvl w:val="2"/>
          <w:numId w:val="13"/>
        </w:numPr>
        <w:rPr>
          <w:sz w:val="24"/>
          <w:szCs w:val="24"/>
        </w:rPr>
      </w:pPr>
      <w:bookmarkStart w:id="31" w:name="_Toc98834588"/>
      <w:r w:rsidRPr="00E75348">
        <w:rPr>
          <w:sz w:val="24"/>
          <w:szCs w:val="24"/>
        </w:rPr>
        <w:t>Cas de surpopulation</w:t>
      </w:r>
      <w:bookmarkEnd w:id="31"/>
    </w:p>
    <w:p w14:paraId="4E3EF884" w14:textId="77777777" w:rsidR="00E85FF4" w:rsidRPr="00E85FF4" w:rsidRDefault="00E85FF4" w:rsidP="00E85FF4"/>
    <w:p w14:paraId="2EAA54A4" w14:textId="3D67B872" w:rsidR="008C156C" w:rsidRPr="00E75348" w:rsidRDefault="0061660C" w:rsidP="00CF07B9">
      <w:pPr>
        <w:pStyle w:val="Paragraphedeliste"/>
        <w:numPr>
          <w:ilvl w:val="0"/>
          <w:numId w:val="17"/>
        </w:numPr>
        <w:jc w:val="both"/>
        <w:rPr>
          <w:rFonts w:ascii="Times New Roman" w:hAnsi="Times New Roman" w:cs="Times New Roman"/>
          <w:caps/>
          <w:color w:val="000000"/>
          <w:sz w:val="24"/>
          <w:szCs w:val="24"/>
        </w:rPr>
      </w:pPr>
      <w:r w:rsidRPr="00E75348">
        <w:rPr>
          <w:rFonts w:ascii="Times New Roman" w:hAnsi="Times New Roman" w:cs="Times New Roman"/>
          <w:color w:val="000000"/>
          <w:sz w:val="24"/>
          <w:szCs w:val="24"/>
        </w:rPr>
        <w:t xml:space="preserve">Le personnel animalier </w:t>
      </w:r>
      <w:r w:rsidR="00A148F1" w:rsidRPr="00E75348">
        <w:rPr>
          <w:rFonts w:ascii="Times New Roman" w:hAnsi="Times New Roman" w:cs="Times New Roman"/>
          <w:color w:val="000000"/>
          <w:sz w:val="24"/>
          <w:szCs w:val="24"/>
        </w:rPr>
        <w:t xml:space="preserve">remplit </w:t>
      </w:r>
      <w:r w:rsidRPr="00E75348">
        <w:rPr>
          <w:rFonts w:ascii="Times New Roman" w:hAnsi="Times New Roman" w:cs="Times New Roman"/>
          <w:color w:val="000000"/>
          <w:sz w:val="24"/>
          <w:szCs w:val="24"/>
        </w:rPr>
        <w:t>le formulaire d’enregistrement et s</w:t>
      </w:r>
      <w:r w:rsidR="00BE45A9">
        <w:rPr>
          <w:rFonts w:ascii="Times New Roman" w:hAnsi="Times New Roman" w:cs="Times New Roman"/>
          <w:color w:val="000000"/>
          <w:sz w:val="24"/>
          <w:szCs w:val="24"/>
        </w:rPr>
        <w:t>uivi de surpopulation FOR-SAN.03</w:t>
      </w:r>
      <w:r w:rsidR="007A2559">
        <w:rPr>
          <w:rFonts w:ascii="Times New Roman" w:hAnsi="Times New Roman" w:cs="Times New Roman"/>
          <w:color w:val="000000"/>
          <w:sz w:val="24"/>
          <w:szCs w:val="24"/>
        </w:rPr>
        <w:t>d</w:t>
      </w:r>
      <w:r w:rsidR="007A2559" w:rsidRPr="00E75348">
        <w:rPr>
          <w:rFonts w:ascii="Times New Roman" w:hAnsi="Times New Roman" w:cs="Times New Roman"/>
          <w:color w:val="000000"/>
          <w:sz w:val="24"/>
          <w:szCs w:val="24"/>
        </w:rPr>
        <w:t xml:space="preserve"> </w:t>
      </w:r>
      <w:r w:rsidR="007A2559">
        <w:rPr>
          <w:rFonts w:ascii="Times New Roman" w:hAnsi="Times New Roman" w:cs="Times New Roman"/>
          <w:color w:val="000000"/>
          <w:sz w:val="24"/>
          <w:szCs w:val="24"/>
        </w:rPr>
        <w:t>ainsi</w:t>
      </w:r>
      <w:r w:rsidRPr="00E75348">
        <w:rPr>
          <w:rFonts w:ascii="Times New Roman" w:hAnsi="Times New Roman" w:cs="Times New Roman"/>
          <w:color w:val="000000"/>
          <w:sz w:val="24"/>
          <w:szCs w:val="24"/>
        </w:rPr>
        <w:t xml:space="preserve"> que le </w:t>
      </w:r>
      <w:r w:rsidRPr="00B4400A">
        <w:rPr>
          <w:rFonts w:ascii="Times New Roman" w:hAnsi="Times New Roman" w:cs="Times New Roman"/>
          <w:b/>
          <w:color w:val="CD00CD"/>
          <w:sz w:val="24"/>
          <w:szCs w:val="24"/>
        </w:rPr>
        <w:t>carton rose</w:t>
      </w:r>
      <w:r w:rsidRPr="00E75348">
        <w:rPr>
          <w:rFonts w:ascii="Times New Roman" w:hAnsi="Times New Roman" w:cs="Times New Roman"/>
          <w:color w:val="CD00CD"/>
          <w:sz w:val="24"/>
          <w:szCs w:val="24"/>
        </w:rPr>
        <w:t xml:space="preserve"> </w:t>
      </w:r>
      <w:r w:rsidRPr="00E75348">
        <w:rPr>
          <w:rFonts w:ascii="Times New Roman" w:hAnsi="Times New Roman" w:cs="Times New Roman"/>
          <w:color w:val="000000"/>
          <w:sz w:val="24"/>
          <w:szCs w:val="24"/>
        </w:rPr>
        <w:t>(surpopulation).</w:t>
      </w:r>
    </w:p>
    <w:p w14:paraId="577DDF22" w14:textId="71C68EE9" w:rsidR="008C156C" w:rsidRPr="00BF5D53" w:rsidRDefault="0061660C" w:rsidP="00CF07B9">
      <w:pPr>
        <w:pStyle w:val="Paragraphedeliste"/>
        <w:numPr>
          <w:ilvl w:val="0"/>
          <w:numId w:val="17"/>
        </w:numPr>
        <w:jc w:val="both"/>
        <w:rPr>
          <w:rFonts w:ascii="Times New Roman" w:hAnsi="Times New Roman" w:cs="Times New Roman"/>
          <w:caps/>
          <w:color w:val="000000"/>
          <w:sz w:val="24"/>
          <w:szCs w:val="24"/>
        </w:rPr>
      </w:pPr>
      <w:r w:rsidRPr="00E75348">
        <w:rPr>
          <w:rFonts w:ascii="Times New Roman" w:hAnsi="Times New Roman" w:cs="Times New Roman"/>
          <w:color w:val="000000"/>
          <w:sz w:val="24"/>
          <w:szCs w:val="24"/>
        </w:rPr>
        <w:t xml:space="preserve">Le carton rose </w:t>
      </w:r>
      <w:r w:rsidR="00A148F1" w:rsidRPr="00E75348">
        <w:rPr>
          <w:rFonts w:ascii="Times New Roman" w:hAnsi="Times New Roman" w:cs="Times New Roman"/>
          <w:color w:val="000000"/>
          <w:sz w:val="24"/>
          <w:szCs w:val="24"/>
        </w:rPr>
        <w:t>est</w:t>
      </w:r>
      <w:r w:rsidRPr="00E75348">
        <w:rPr>
          <w:rFonts w:ascii="Times New Roman" w:hAnsi="Times New Roman" w:cs="Times New Roman"/>
          <w:color w:val="000000"/>
          <w:sz w:val="24"/>
          <w:szCs w:val="24"/>
        </w:rPr>
        <w:t xml:space="preserve"> déposé dans le porte-carte de la cage de l’animal et le formulaire complété </w:t>
      </w:r>
      <w:r w:rsidR="00A148F1" w:rsidRPr="00E75348">
        <w:rPr>
          <w:rFonts w:ascii="Times New Roman" w:hAnsi="Times New Roman" w:cs="Times New Roman"/>
          <w:color w:val="000000"/>
          <w:sz w:val="24"/>
          <w:szCs w:val="24"/>
        </w:rPr>
        <w:t>est</w:t>
      </w:r>
      <w:r w:rsidRPr="00E75348">
        <w:rPr>
          <w:rFonts w:ascii="Times New Roman" w:hAnsi="Times New Roman" w:cs="Times New Roman"/>
          <w:color w:val="000000"/>
          <w:sz w:val="24"/>
          <w:szCs w:val="24"/>
        </w:rPr>
        <w:t xml:space="preserve"> déposé dans le pigeonnier identifié ‘‘ Techniciens CBE’’ à l’entrée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w:t>
      </w:r>
    </w:p>
    <w:p w14:paraId="53FB46D9" w14:textId="4376512A" w:rsidR="00B371F0" w:rsidRPr="00BF5D53" w:rsidRDefault="00B371F0" w:rsidP="004620F3">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L’équipe </w:t>
      </w:r>
      <w:r w:rsidRPr="00E75348">
        <w:rPr>
          <w:rFonts w:ascii="Times New Roman" w:hAnsi="Times New Roman" w:cs="Times New Roman"/>
          <w:color w:val="000000"/>
          <w:sz w:val="24"/>
          <w:szCs w:val="24"/>
        </w:rPr>
        <w:t>de recherche est avisé</w:t>
      </w:r>
      <w:r>
        <w:rPr>
          <w:rFonts w:ascii="Times New Roman" w:hAnsi="Times New Roman" w:cs="Times New Roman"/>
          <w:color w:val="000000"/>
          <w:sz w:val="24"/>
          <w:szCs w:val="24"/>
        </w:rPr>
        <w:t>e</w:t>
      </w:r>
      <w:r w:rsidRPr="00E75348">
        <w:rPr>
          <w:rFonts w:ascii="Times New Roman" w:hAnsi="Times New Roman" w:cs="Times New Roman"/>
          <w:color w:val="000000"/>
          <w:sz w:val="24"/>
          <w:szCs w:val="24"/>
        </w:rPr>
        <w:t xml:space="preserve"> par courriel</w:t>
      </w:r>
      <w:r>
        <w:rPr>
          <w:rFonts w:ascii="Times New Roman" w:hAnsi="Times New Roman" w:cs="Times New Roman"/>
          <w:color w:val="000000"/>
          <w:sz w:val="24"/>
          <w:szCs w:val="24"/>
        </w:rPr>
        <w:t>.  U</w:t>
      </w:r>
      <w:r w:rsidR="004F7231">
        <w:rPr>
          <w:rFonts w:ascii="Times New Roman" w:hAnsi="Times New Roman" w:cs="Times New Roman"/>
          <w:color w:val="000000"/>
          <w:sz w:val="24"/>
          <w:szCs w:val="24"/>
        </w:rPr>
        <w:t xml:space="preserve">n délai de 24 heures </w:t>
      </w:r>
      <w:r>
        <w:rPr>
          <w:rFonts w:ascii="Times New Roman" w:hAnsi="Times New Roman" w:cs="Times New Roman"/>
          <w:color w:val="000000"/>
          <w:sz w:val="24"/>
          <w:szCs w:val="24"/>
        </w:rPr>
        <w:t>e</w:t>
      </w:r>
      <w:r w:rsidR="004F7231">
        <w:rPr>
          <w:rFonts w:ascii="Times New Roman" w:hAnsi="Times New Roman" w:cs="Times New Roman"/>
          <w:color w:val="000000"/>
          <w:sz w:val="24"/>
          <w:szCs w:val="24"/>
        </w:rPr>
        <w:t>st alloué</w:t>
      </w:r>
      <w:r>
        <w:rPr>
          <w:rFonts w:ascii="Times New Roman" w:hAnsi="Times New Roman" w:cs="Times New Roman"/>
          <w:color w:val="000000"/>
          <w:sz w:val="24"/>
          <w:szCs w:val="24"/>
        </w:rPr>
        <w:t xml:space="preserve"> pour venir séparer les animaux.</w:t>
      </w:r>
      <w:r w:rsidR="004F7231">
        <w:rPr>
          <w:rFonts w:ascii="Times New Roman" w:hAnsi="Times New Roman" w:cs="Times New Roman"/>
          <w:color w:val="000000"/>
          <w:sz w:val="24"/>
          <w:szCs w:val="24"/>
        </w:rPr>
        <w:t xml:space="preserve">  Au-delà du délai, le personnel du LNBE a la responsabilité de séparer les animaux et des frais de service seront appliqués.</w:t>
      </w:r>
    </w:p>
    <w:p w14:paraId="5322D3A1" w14:textId="04BF7AC3" w:rsidR="004F4E82" w:rsidRPr="009A3396" w:rsidRDefault="007B7077" w:rsidP="004F4E82">
      <w:pPr>
        <w:pStyle w:val="Paragraphedeliste"/>
        <w:numPr>
          <w:ilvl w:val="0"/>
          <w:numId w:val="17"/>
        </w:numPr>
        <w:jc w:val="both"/>
        <w:rPr>
          <w:rFonts w:ascii="Times New Roman" w:hAnsi="Times New Roman" w:cs="Times New Roman"/>
          <w:caps/>
          <w:color w:val="000000"/>
          <w:sz w:val="24"/>
          <w:szCs w:val="24"/>
        </w:rPr>
      </w:pPr>
      <w:r w:rsidRPr="00E75348">
        <w:rPr>
          <w:rFonts w:ascii="Times New Roman" w:hAnsi="Times New Roman" w:cs="Times New Roman"/>
          <w:color w:val="000000"/>
          <w:sz w:val="24"/>
          <w:szCs w:val="24"/>
        </w:rPr>
        <w:t>Lorsque la</w:t>
      </w:r>
      <w:r w:rsidR="004F4E82">
        <w:rPr>
          <w:rFonts w:ascii="Times New Roman" w:hAnsi="Times New Roman" w:cs="Times New Roman"/>
          <w:color w:val="000000"/>
          <w:sz w:val="24"/>
          <w:szCs w:val="24"/>
        </w:rPr>
        <w:t xml:space="preserve"> séparation aura été effectuée </w:t>
      </w:r>
      <w:r w:rsidRPr="00E75348">
        <w:rPr>
          <w:rFonts w:ascii="Times New Roman" w:hAnsi="Times New Roman" w:cs="Times New Roman"/>
          <w:color w:val="000000"/>
          <w:sz w:val="24"/>
          <w:szCs w:val="24"/>
        </w:rPr>
        <w:t xml:space="preserve">par </w:t>
      </w:r>
      <w:r w:rsidR="00A52F34" w:rsidRPr="00E75348">
        <w:rPr>
          <w:rFonts w:ascii="Times New Roman" w:hAnsi="Times New Roman" w:cs="Times New Roman"/>
          <w:color w:val="000000"/>
          <w:sz w:val="24"/>
          <w:szCs w:val="24"/>
        </w:rPr>
        <w:t>l</w:t>
      </w:r>
      <w:r w:rsidRPr="00E75348">
        <w:rPr>
          <w:rFonts w:ascii="Times New Roman" w:hAnsi="Times New Roman" w:cs="Times New Roman"/>
          <w:color w:val="000000"/>
          <w:sz w:val="24"/>
          <w:szCs w:val="24"/>
        </w:rPr>
        <w:t>’étudiant</w:t>
      </w:r>
      <w:r w:rsidR="00A52F34" w:rsidRPr="00E75348">
        <w:rPr>
          <w:rFonts w:ascii="Times New Roman" w:hAnsi="Times New Roman" w:cs="Times New Roman"/>
          <w:color w:val="000000"/>
          <w:sz w:val="24"/>
          <w:szCs w:val="24"/>
        </w:rPr>
        <w:t xml:space="preserve">, le </w:t>
      </w:r>
      <w:r w:rsidRPr="00E75348">
        <w:rPr>
          <w:rFonts w:ascii="Times New Roman" w:hAnsi="Times New Roman" w:cs="Times New Roman"/>
          <w:color w:val="000000"/>
          <w:sz w:val="24"/>
          <w:szCs w:val="24"/>
        </w:rPr>
        <w:t>chercheur</w:t>
      </w:r>
      <w:r w:rsidR="00A52F34" w:rsidRPr="00E75348">
        <w:rPr>
          <w:rFonts w:ascii="Times New Roman" w:hAnsi="Times New Roman" w:cs="Times New Roman"/>
          <w:color w:val="000000"/>
          <w:sz w:val="24"/>
          <w:szCs w:val="24"/>
        </w:rPr>
        <w:t xml:space="preserve">, la </w:t>
      </w:r>
      <w:r w:rsidR="004F4E82">
        <w:rPr>
          <w:rFonts w:ascii="Times New Roman" w:hAnsi="Times New Roman" w:cs="Times New Roman"/>
          <w:color w:val="000000"/>
          <w:sz w:val="24"/>
          <w:szCs w:val="24"/>
        </w:rPr>
        <w:t>compagnie</w:t>
      </w:r>
      <w:r w:rsidRPr="00E75348">
        <w:rPr>
          <w:rFonts w:ascii="Times New Roman" w:hAnsi="Times New Roman" w:cs="Times New Roman"/>
          <w:color w:val="000000"/>
          <w:sz w:val="24"/>
          <w:szCs w:val="24"/>
        </w:rPr>
        <w:t xml:space="preserve">, le </w:t>
      </w:r>
      <w:r w:rsidRPr="00BF5D53">
        <w:rPr>
          <w:rFonts w:ascii="Times New Roman" w:hAnsi="Times New Roman" w:cs="Times New Roman"/>
          <w:b/>
          <w:color w:val="CD00CD"/>
          <w:sz w:val="24"/>
          <w:szCs w:val="24"/>
        </w:rPr>
        <w:t>carton rose</w:t>
      </w:r>
      <w:r w:rsidRPr="00E75348">
        <w:rPr>
          <w:rFonts w:ascii="Times New Roman" w:hAnsi="Times New Roman" w:cs="Times New Roman"/>
          <w:color w:val="000000"/>
          <w:sz w:val="24"/>
          <w:szCs w:val="24"/>
        </w:rPr>
        <w:t xml:space="preserve"> doit être daté, signé avec la mention sevrée</w:t>
      </w:r>
      <w:r w:rsidR="000D7DA9">
        <w:rPr>
          <w:rFonts w:ascii="Times New Roman" w:hAnsi="Times New Roman" w:cs="Times New Roman"/>
          <w:color w:val="000000"/>
          <w:sz w:val="24"/>
          <w:szCs w:val="24"/>
        </w:rPr>
        <w:t xml:space="preserve"> ou séparée</w:t>
      </w:r>
      <w:r w:rsidRPr="00E75348">
        <w:rPr>
          <w:rFonts w:ascii="Times New Roman" w:hAnsi="Times New Roman" w:cs="Times New Roman"/>
          <w:color w:val="000000"/>
          <w:sz w:val="24"/>
          <w:szCs w:val="24"/>
        </w:rPr>
        <w:t xml:space="preserve"> et déposé dans le pigeonnier identifié ‘‘Techniciens CBE’’ à l’entrée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Le personnel technique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fermera alors le cas de surpopulation.</w:t>
      </w:r>
      <w:r w:rsidR="004F4E82" w:rsidRPr="004F4E82">
        <w:rPr>
          <w:rFonts w:ascii="Times New Roman" w:hAnsi="Times New Roman" w:cs="Times New Roman"/>
          <w:color w:val="000000"/>
          <w:sz w:val="24"/>
          <w:szCs w:val="24"/>
          <w:highlight w:val="yellow"/>
        </w:rPr>
        <w:t xml:space="preserve"> </w:t>
      </w:r>
    </w:p>
    <w:p w14:paraId="506573DB" w14:textId="4E1CF0C6" w:rsidR="009A3396" w:rsidRPr="001104A7" w:rsidRDefault="009A3396" w:rsidP="009A3396">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8D25F2">
        <w:rPr>
          <w:rFonts w:ascii="Times New Roman" w:hAnsi="Times New Roman" w:cs="Times New Roman"/>
          <w:color w:val="000000"/>
          <w:sz w:val="24"/>
          <w:szCs w:val="24"/>
        </w:rPr>
        <w:t xml:space="preserve">Les cas </w:t>
      </w:r>
      <w:r w:rsidRPr="008D25F2">
        <w:rPr>
          <w:rFonts w:ascii="Times New Roman" w:hAnsi="Times New Roman" w:cs="Times New Roman"/>
          <w:sz w:val="24"/>
          <w:szCs w:val="24"/>
        </w:rPr>
        <w:t xml:space="preserve">sont comptabilisés dans un registre de </w:t>
      </w:r>
      <w:r>
        <w:rPr>
          <w:rFonts w:ascii="Times New Roman" w:hAnsi="Times New Roman" w:cs="Times New Roman"/>
          <w:sz w:val="24"/>
          <w:szCs w:val="24"/>
        </w:rPr>
        <w:t>surpopulation.</w:t>
      </w:r>
      <w:r w:rsidRPr="008D25F2">
        <w:rPr>
          <w:rFonts w:ascii="Times New Roman" w:hAnsi="Times New Roman" w:cs="Times New Roman"/>
          <w:sz w:val="24"/>
          <w:szCs w:val="24"/>
        </w:rPr>
        <w:t xml:space="preserve"> </w:t>
      </w:r>
    </w:p>
    <w:p w14:paraId="474DAEE0" w14:textId="77777777" w:rsidR="001104A7" w:rsidRPr="008D25F2" w:rsidRDefault="001104A7" w:rsidP="009A3396">
      <w:pPr>
        <w:pStyle w:val="Paragraphedeliste"/>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p>
    <w:p w14:paraId="40D54283" w14:textId="77777777" w:rsidR="009A3396" w:rsidRPr="009A3396" w:rsidRDefault="009A3396" w:rsidP="009A3396">
      <w:pPr>
        <w:ind w:left="1224"/>
        <w:jc w:val="both"/>
        <w:rPr>
          <w:rFonts w:ascii="Times New Roman" w:hAnsi="Times New Roman" w:cs="Times New Roman"/>
          <w:caps/>
          <w:color w:val="000000"/>
          <w:sz w:val="24"/>
          <w:szCs w:val="24"/>
        </w:rPr>
      </w:pPr>
    </w:p>
    <w:p w14:paraId="1A8143E5" w14:textId="3BB0A331" w:rsidR="00A52F34" w:rsidRPr="00E75348" w:rsidRDefault="004668B3" w:rsidP="008B3B88">
      <w:pPr>
        <w:pStyle w:val="Titre3"/>
        <w:numPr>
          <w:ilvl w:val="2"/>
          <w:numId w:val="13"/>
        </w:numPr>
        <w:rPr>
          <w:sz w:val="24"/>
          <w:szCs w:val="24"/>
        </w:rPr>
      </w:pPr>
      <w:bookmarkStart w:id="32" w:name="_Toc77673212"/>
      <w:bookmarkStart w:id="33" w:name="_Toc77673249"/>
      <w:bookmarkStart w:id="34" w:name="_Toc77673941"/>
      <w:bookmarkStart w:id="35" w:name="_Toc77674038"/>
      <w:bookmarkStart w:id="36" w:name="_Toc77674149"/>
      <w:bookmarkStart w:id="37" w:name="_Toc98834589"/>
      <w:bookmarkEnd w:id="32"/>
      <w:bookmarkEnd w:id="33"/>
      <w:bookmarkEnd w:id="34"/>
      <w:bookmarkEnd w:id="35"/>
      <w:bookmarkEnd w:id="36"/>
      <w:r>
        <w:rPr>
          <w:sz w:val="24"/>
          <w:szCs w:val="24"/>
        </w:rPr>
        <w:t>S</w:t>
      </w:r>
      <w:r w:rsidR="007B7077" w:rsidRPr="00E75348">
        <w:rPr>
          <w:sz w:val="24"/>
          <w:szCs w:val="24"/>
        </w:rPr>
        <w:t>evrage en retard</w:t>
      </w:r>
      <w:bookmarkEnd w:id="37"/>
    </w:p>
    <w:p w14:paraId="6C166601" w14:textId="77777777" w:rsidR="00A52F34" w:rsidRPr="00E75348" w:rsidRDefault="00A52F34" w:rsidP="00A52F34">
      <w:pPr>
        <w:autoSpaceDE w:val="0"/>
        <w:autoSpaceDN w:val="0"/>
        <w:adjustRightInd w:val="0"/>
        <w:spacing w:after="0" w:line="240" w:lineRule="auto"/>
        <w:ind w:left="794"/>
        <w:jc w:val="both"/>
        <w:rPr>
          <w:rFonts w:ascii="Times New Roman" w:hAnsi="Times New Roman" w:cs="Times New Roman"/>
          <w:color w:val="000000"/>
          <w:sz w:val="24"/>
          <w:szCs w:val="24"/>
        </w:rPr>
      </w:pPr>
    </w:p>
    <w:p w14:paraId="32542EF2" w14:textId="349F5CC9" w:rsidR="00A52F34" w:rsidRDefault="00A52F34" w:rsidP="00A52F34">
      <w:pPr>
        <w:pStyle w:val="Paragraphedeliste"/>
        <w:autoSpaceDE w:val="0"/>
        <w:autoSpaceDN w:val="0"/>
        <w:adjustRightInd w:val="0"/>
        <w:spacing w:after="0" w:line="240" w:lineRule="auto"/>
        <w:ind w:left="1361"/>
        <w:jc w:val="both"/>
        <w:rPr>
          <w:rFonts w:ascii="Times New Roman" w:hAnsi="Times New Roman" w:cs="Times New Roman"/>
          <w:sz w:val="24"/>
          <w:szCs w:val="24"/>
        </w:rPr>
      </w:pPr>
      <w:r w:rsidRPr="00E75348">
        <w:rPr>
          <w:rFonts w:ascii="Times New Roman" w:hAnsi="Times New Roman" w:cs="Times New Roman"/>
          <w:sz w:val="24"/>
          <w:szCs w:val="24"/>
        </w:rPr>
        <w:t xml:space="preserve">NOTER QUE LE PERSONNEL TECHNIQUE DU </w:t>
      </w:r>
      <w:r w:rsidR="006C4523">
        <w:rPr>
          <w:rFonts w:ascii="Times New Roman" w:hAnsi="Times New Roman" w:cs="Times New Roman"/>
          <w:sz w:val="24"/>
          <w:szCs w:val="24"/>
        </w:rPr>
        <w:t>LNBE</w:t>
      </w:r>
      <w:r w:rsidRPr="00E75348">
        <w:rPr>
          <w:rFonts w:ascii="Times New Roman" w:hAnsi="Times New Roman" w:cs="Times New Roman"/>
          <w:sz w:val="24"/>
          <w:szCs w:val="24"/>
        </w:rPr>
        <w:t xml:space="preserve"> A LA RESPONSABILITÉ DE SEVRER </w:t>
      </w:r>
      <w:r w:rsidR="00D80E47" w:rsidRPr="00E75348">
        <w:rPr>
          <w:rFonts w:ascii="Times New Roman" w:hAnsi="Times New Roman" w:cs="Times New Roman"/>
          <w:sz w:val="24"/>
          <w:szCs w:val="24"/>
        </w:rPr>
        <w:t xml:space="preserve">TOUS </w:t>
      </w:r>
      <w:r w:rsidRPr="00E75348">
        <w:rPr>
          <w:rFonts w:ascii="Times New Roman" w:hAnsi="Times New Roman" w:cs="Times New Roman"/>
          <w:sz w:val="24"/>
          <w:szCs w:val="24"/>
        </w:rPr>
        <w:t xml:space="preserve">LES SOURICEAUX </w:t>
      </w:r>
      <w:r w:rsidR="00B371F0">
        <w:rPr>
          <w:rFonts w:ascii="Times New Roman" w:hAnsi="Times New Roman" w:cs="Times New Roman"/>
          <w:sz w:val="24"/>
          <w:szCs w:val="24"/>
        </w:rPr>
        <w:t>≥</w:t>
      </w:r>
      <w:r w:rsidRPr="00E75348">
        <w:rPr>
          <w:rFonts w:ascii="Times New Roman" w:hAnsi="Times New Roman" w:cs="Times New Roman"/>
          <w:sz w:val="24"/>
          <w:szCs w:val="24"/>
        </w:rPr>
        <w:t>2</w:t>
      </w:r>
      <w:r w:rsidR="00B371F0">
        <w:rPr>
          <w:rFonts w:ascii="Times New Roman" w:hAnsi="Times New Roman" w:cs="Times New Roman"/>
          <w:sz w:val="24"/>
          <w:szCs w:val="24"/>
        </w:rPr>
        <w:t>3</w:t>
      </w:r>
      <w:r w:rsidRPr="00E75348">
        <w:rPr>
          <w:rFonts w:ascii="Times New Roman" w:hAnsi="Times New Roman" w:cs="Times New Roman"/>
          <w:sz w:val="24"/>
          <w:szCs w:val="24"/>
        </w:rPr>
        <w:t xml:space="preserve"> JOURS D’ÂGE ET LES PORTÉES DE 19 JOURS ET PLUS LORSQU’IL Y A PRÉSENCE DE 3 PORTÉES DANS LA CAGE.</w:t>
      </w:r>
    </w:p>
    <w:p w14:paraId="27D42F43" w14:textId="77777777" w:rsidR="00B371F0" w:rsidRDefault="00B371F0" w:rsidP="00A52F34">
      <w:pPr>
        <w:pStyle w:val="Paragraphedeliste"/>
        <w:autoSpaceDE w:val="0"/>
        <w:autoSpaceDN w:val="0"/>
        <w:adjustRightInd w:val="0"/>
        <w:spacing w:after="0" w:line="240" w:lineRule="auto"/>
        <w:ind w:left="1361"/>
        <w:jc w:val="both"/>
        <w:rPr>
          <w:rFonts w:ascii="Times New Roman" w:hAnsi="Times New Roman" w:cs="Times New Roman"/>
          <w:caps/>
          <w:sz w:val="24"/>
          <w:szCs w:val="24"/>
        </w:rPr>
      </w:pPr>
    </w:p>
    <w:p w14:paraId="149387B8" w14:textId="566391EA" w:rsidR="00B371F0" w:rsidRPr="00B371F0" w:rsidRDefault="00B371F0" w:rsidP="00A52F34">
      <w:pPr>
        <w:pStyle w:val="Paragraphedeliste"/>
        <w:autoSpaceDE w:val="0"/>
        <w:autoSpaceDN w:val="0"/>
        <w:adjustRightInd w:val="0"/>
        <w:spacing w:after="0" w:line="240" w:lineRule="auto"/>
        <w:ind w:left="1361"/>
        <w:jc w:val="both"/>
        <w:rPr>
          <w:rFonts w:ascii="Times New Roman" w:hAnsi="Times New Roman" w:cs="Times New Roman"/>
          <w:caps/>
          <w:sz w:val="24"/>
          <w:szCs w:val="24"/>
        </w:rPr>
      </w:pPr>
      <w:r w:rsidRPr="00B371F0">
        <w:rPr>
          <w:rFonts w:ascii="Times New Roman" w:hAnsi="Times New Roman" w:cs="Times New Roman"/>
          <w:caps/>
          <w:sz w:val="24"/>
          <w:szCs w:val="24"/>
        </w:rPr>
        <w:t>des frais de service seront appliqués</w:t>
      </w:r>
      <w:r>
        <w:rPr>
          <w:rFonts w:ascii="Times New Roman" w:hAnsi="Times New Roman" w:cs="Times New Roman"/>
          <w:caps/>
          <w:sz w:val="24"/>
          <w:szCs w:val="24"/>
        </w:rPr>
        <w:t xml:space="preserve"> et </w:t>
      </w:r>
      <w:r w:rsidRPr="00B371F0">
        <w:rPr>
          <w:rFonts w:ascii="Times New Roman" w:hAnsi="Times New Roman" w:cs="Times New Roman"/>
          <w:caps/>
          <w:sz w:val="24"/>
          <w:szCs w:val="24"/>
        </w:rPr>
        <w:t>Aucun avis ne vous sera envoyé.</w:t>
      </w:r>
    </w:p>
    <w:p w14:paraId="6299DA0C" w14:textId="77777777" w:rsidR="00A52F34" w:rsidRPr="00B371F0" w:rsidRDefault="00A52F34" w:rsidP="00A52F34">
      <w:pPr>
        <w:pStyle w:val="Paragraphedeliste"/>
        <w:autoSpaceDE w:val="0"/>
        <w:autoSpaceDN w:val="0"/>
        <w:adjustRightInd w:val="0"/>
        <w:spacing w:after="0" w:line="240" w:lineRule="auto"/>
        <w:ind w:left="1361"/>
        <w:jc w:val="both"/>
        <w:rPr>
          <w:rFonts w:ascii="Times New Roman" w:hAnsi="Times New Roman" w:cs="Times New Roman"/>
          <w:caps/>
          <w:sz w:val="24"/>
          <w:szCs w:val="24"/>
        </w:rPr>
      </w:pPr>
    </w:p>
    <w:p w14:paraId="434ED9EC" w14:textId="77777777" w:rsidR="00A52F34" w:rsidRPr="00E75348" w:rsidRDefault="00A52F34" w:rsidP="00A52F34">
      <w:pPr>
        <w:pStyle w:val="Paragraphedeliste"/>
        <w:autoSpaceDE w:val="0"/>
        <w:autoSpaceDN w:val="0"/>
        <w:adjustRightInd w:val="0"/>
        <w:spacing w:after="0" w:line="240" w:lineRule="auto"/>
        <w:ind w:left="1361"/>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Les gestionnaires de colonie sont responsables d’effectuer les sevrages au moment opportun.</w:t>
      </w:r>
    </w:p>
    <w:p w14:paraId="430B0B3A" w14:textId="77777777" w:rsidR="00A52F34" w:rsidRPr="00E75348" w:rsidRDefault="00A52F34" w:rsidP="00A52F34">
      <w:pPr>
        <w:pStyle w:val="Paragraphedeliste"/>
        <w:autoSpaceDE w:val="0"/>
        <w:autoSpaceDN w:val="0"/>
        <w:adjustRightInd w:val="0"/>
        <w:spacing w:after="0" w:line="240" w:lineRule="auto"/>
        <w:ind w:left="1361"/>
        <w:jc w:val="both"/>
        <w:rPr>
          <w:rFonts w:ascii="Times New Roman" w:hAnsi="Times New Roman" w:cs="Times New Roman"/>
          <w:color w:val="000000"/>
          <w:sz w:val="24"/>
          <w:szCs w:val="24"/>
        </w:rPr>
      </w:pPr>
    </w:p>
    <w:p w14:paraId="19BA7768" w14:textId="77777777" w:rsidR="00A52F34" w:rsidRPr="00E75348" w:rsidRDefault="00A52F34" w:rsidP="00A52F34">
      <w:pPr>
        <w:pStyle w:val="Paragraphedeliste"/>
        <w:autoSpaceDE w:val="0"/>
        <w:autoSpaceDN w:val="0"/>
        <w:adjustRightInd w:val="0"/>
        <w:spacing w:after="0" w:line="240" w:lineRule="auto"/>
        <w:ind w:left="1361"/>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Noter que la capacité d’une femelle à allaiter ses petits </w:t>
      </w:r>
      <w:r w:rsidR="00CB54F3">
        <w:rPr>
          <w:rFonts w:ascii="Times New Roman" w:hAnsi="Times New Roman" w:cs="Times New Roman"/>
          <w:color w:val="000000"/>
          <w:sz w:val="24"/>
          <w:szCs w:val="24"/>
        </w:rPr>
        <w:t xml:space="preserve">est limitée par la présence de </w:t>
      </w:r>
      <w:r w:rsidRPr="00E75348">
        <w:rPr>
          <w:rFonts w:ascii="Times New Roman" w:hAnsi="Times New Roman" w:cs="Times New Roman"/>
          <w:color w:val="000000"/>
          <w:sz w:val="24"/>
          <w:szCs w:val="24"/>
        </w:rPr>
        <w:t>portées plus âgées dans la cage. Il est donc important de sevrer les souriceaux dès que possible lorsque lorsqu’une seconde mise-bas est attendue.</w:t>
      </w:r>
    </w:p>
    <w:p w14:paraId="21838143" w14:textId="77777777" w:rsidR="00A52F34" w:rsidRPr="00E75348" w:rsidRDefault="00A52F34" w:rsidP="00A52F34">
      <w:pPr>
        <w:pStyle w:val="Paragraphedeliste"/>
        <w:autoSpaceDE w:val="0"/>
        <w:autoSpaceDN w:val="0"/>
        <w:adjustRightInd w:val="0"/>
        <w:spacing w:after="0" w:line="240" w:lineRule="auto"/>
        <w:ind w:left="1361"/>
        <w:jc w:val="both"/>
        <w:rPr>
          <w:rFonts w:ascii="Times New Roman" w:hAnsi="Times New Roman" w:cs="Times New Roman"/>
          <w:color w:val="000000"/>
          <w:sz w:val="24"/>
          <w:szCs w:val="24"/>
        </w:rPr>
      </w:pPr>
    </w:p>
    <w:p w14:paraId="4D02AED2" w14:textId="5453CAD4" w:rsidR="00BF1C70" w:rsidRPr="00E75348" w:rsidRDefault="00A52F34" w:rsidP="00BF1C70">
      <w:pPr>
        <w:pStyle w:val="Paragraphedeliste"/>
        <w:autoSpaceDE w:val="0"/>
        <w:autoSpaceDN w:val="0"/>
        <w:adjustRightInd w:val="0"/>
        <w:spacing w:after="0" w:line="240" w:lineRule="auto"/>
        <w:ind w:left="1361"/>
        <w:jc w:val="both"/>
        <w:rPr>
          <w:rFonts w:ascii="Times New Roman" w:hAnsi="Times New Roman" w:cs="Times New Roman"/>
          <w:sz w:val="24"/>
          <w:szCs w:val="24"/>
        </w:rPr>
      </w:pPr>
      <w:r w:rsidRPr="00E75348">
        <w:rPr>
          <w:rFonts w:ascii="Times New Roman" w:hAnsi="Times New Roman" w:cs="Times New Roman"/>
          <w:sz w:val="24"/>
          <w:szCs w:val="24"/>
        </w:rPr>
        <w:t>Il est conseillé de supplémenter avec une diète hydratante en gel (</w:t>
      </w:r>
      <w:r w:rsidR="00CA5206">
        <w:rPr>
          <w:rFonts w:ascii="Times New Roman" w:hAnsi="Times New Roman" w:cs="Times New Roman"/>
          <w:sz w:val="24"/>
          <w:szCs w:val="24"/>
        </w:rPr>
        <w:t xml:space="preserve">ex. </w:t>
      </w:r>
      <w:proofErr w:type="spellStart"/>
      <w:r w:rsidR="00CA5206">
        <w:rPr>
          <w:rFonts w:ascii="Times New Roman" w:hAnsi="Times New Roman" w:cs="Times New Roman"/>
          <w:sz w:val="24"/>
          <w:szCs w:val="24"/>
        </w:rPr>
        <w:t>d</w:t>
      </w:r>
      <w:r w:rsidRPr="00E75348">
        <w:rPr>
          <w:rFonts w:ascii="Times New Roman" w:hAnsi="Times New Roman" w:cs="Times New Roman"/>
          <w:sz w:val="24"/>
          <w:szCs w:val="24"/>
        </w:rPr>
        <w:t>iet</w:t>
      </w:r>
      <w:proofErr w:type="spellEnd"/>
      <w:r w:rsidRPr="00E75348">
        <w:rPr>
          <w:rFonts w:ascii="Times New Roman" w:hAnsi="Times New Roman" w:cs="Times New Roman"/>
          <w:sz w:val="24"/>
          <w:szCs w:val="24"/>
        </w:rPr>
        <w:t xml:space="preserve"> gel</w:t>
      </w:r>
      <w:r w:rsidR="00CA5206">
        <w:rPr>
          <w:rFonts w:ascii="Times New Roman" w:hAnsi="Times New Roman" w:cs="Times New Roman"/>
          <w:sz w:val="24"/>
          <w:szCs w:val="24"/>
        </w:rPr>
        <w:t xml:space="preserve"> ou </w:t>
      </w:r>
      <w:proofErr w:type="spellStart"/>
      <w:r w:rsidR="00CA5206">
        <w:rPr>
          <w:rFonts w:ascii="Times New Roman" w:hAnsi="Times New Roman" w:cs="Times New Roman"/>
          <w:sz w:val="24"/>
          <w:szCs w:val="24"/>
        </w:rPr>
        <w:t>nutragel</w:t>
      </w:r>
      <w:proofErr w:type="spellEnd"/>
      <w:r w:rsidRPr="00E75348">
        <w:rPr>
          <w:rFonts w:ascii="Times New Roman" w:hAnsi="Times New Roman" w:cs="Times New Roman"/>
          <w:sz w:val="24"/>
          <w:szCs w:val="24"/>
        </w:rPr>
        <w:t>) lorsque les souriceaux ou ratons sont très petits lors du sevrage.</w:t>
      </w:r>
    </w:p>
    <w:p w14:paraId="538BD8C7" w14:textId="2A42E0F5" w:rsidR="009901F0" w:rsidRPr="00E75348" w:rsidRDefault="007A2559" w:rsidP="008B3B88">
      <w:pPr>
        <w:pStyle w:val="Titre1"/>
        <w:numPr>
          <w:ilvl w:val="0"/>
          <w:numId w:val="13"/>
        </w:numPr>
      </w:pPr>
      <w:bookmarkStart w:id="38" w:name="_Toc98834590"/>
      <w:r w:rsidRPr="00E75348">
        <w:t>Sevrage (</w:t>
      </w:r>
      <w:r w:rsidR="00A2551F" w:rsidRPr="00E75348">
        <w:t>Information général</w:t>
      </w:r>
      <w:r w:rsidR="00086E5E" w:rsidRPr="00E75348">
        <w:t>e</w:t>
      </w:r>
      <w:r w:rsidR="00836BDD" w:rsidRPr="00E75348">
        <w:t>)</w:t>
      </w:r>
      <w:bookmarkEnd w:id="38"/>
    </w:p>
    <w:p w14:paraId="3B488186" w14:textId="19CC59D9" w:rsidR="00CF4165" w:rsidRDefault="00C03AB3" w:rsidP="008B3B88">
      <w:pPr>
        <w:pStyle w:val="Titre2"/>
        <w:numPr>
          <w:ilvl w:val="1"/>
          <w:numId w:val="13"/>
        </w:numPr>
      </w:pPr>
      <w:bookmarkStart w:id="39" w:name="_Toc98834591"/>
      <w:r w:rsidRPr="00E75348">
        <w:t>Â</w:t>
      </w:r>
      <w:r w:rsidR="009901F0" w:rsidRPr="00E75348">
        <w:t>ge de sevrage</w:t>
      </w:r>
      <w:bookmarkEnd w:id="39"/>
    </w:p>
    <w:p w14:paraId="2BBE8F4B" w14:textId="77777777" w:rsidR="007260BE" w:rsidRPr="007260BE" w:rsidRDefault="007260BE" w:rsidP="007260BE"/>
    <w:p w14:paraId="28175FE6" w14:textId="4A2CEFA6" w:rsidR="009901F0" w:rsidRPr="00E75348" w:rsidRDefault="009901F0" w:rsidP="00CB54F3">
      <w:pPr>
        <w:pStyle w:val="Paragraphedeliste"/>
        <w:ind w:left="851"/>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L’âge de sevrage est par défaut de 21 jours (acceptable de 19 à 22 jours</w:t>
      </w:r>
      <w:r w:rsidR="00CA5206">
        <w:rPr>
          <w:rFonts w:ascii="Times New Roman" w:hAnsi="Times New Roman" w:cs="Times New Roman"/>
          <w:color w:val="000000"/>
          <w:sz w:val="24"/>
          <w:szCs w:val="24"/>
        </w:rPr>
        <w:t>)</w:t>
      </w:r>
      <w:r w:rsidRPr="00E75348">
        <w:rPr>
          <w:rFonts w:ascii="Times New Roman" w:hAnsi="Times New Roman" w:cs="Times New Roman"/>
          <w:color w:val="000000"/>
          <w:sz w:val="24"/>
          <w:szCs w:val="24"/>
        </w:rPr>
        <w:t>. Le sevrage à partir de 19 jours d’âge est autorisé lorsque la date de sevrage par défaut (21 jours) est prévue une fin de semaine ou lors d’un congé férié et/ou lorsqu’une femelle est sur le point de mettre-bas d’une seconde portée.</w:t>
      </w:r>
    </w:p>
    <w:p w14:paraId="19DB25E3" w14:textId="3D19428B" w:rsidR="00EA1D94" w:rsidRDefault="00EA1D94" w:rsidP="008B3B88">
      <w:pPr>
        <w:pStyle w:val="Titre2"/>
        <w:numPr>
          <w:ilvl w:val="1"/>
          <w:numId w:val="13"/>
        </w:numPr>
      </w:pPr>
      <w:bookmarkStart w:id="40" w:name="_Toc98834592"/>
      <w:r w:rsidRPr="00E75348">
        <w:t>Exception de sevrage</w:t>
      </w:r>
      <w:bookmarkEnd w:id="40"/>
    </w:p>
    <w:p w14:paraId="488C0810" w14:textId="77777777" w:rsidR="007260BE" w:rsidRPr="007260BE" w:rsidRDefault="007260BE" w:rsidP="007260BE"/>
    <w:p w14:paraId="074947AA" w14:textId="77777777" w:rsidR="003A0D6A" w:rsidRPr="00E75348" w:rsidRDefault="007D731A" w:rsidP="00EA1D94">
      <w:pPr>
        <w:pStyle w:val="Paragraphedeliste"/>
        <w:ind w:left="851"/>
        <w:rPr>
          <w:rFonts w:ascii="Times New Roman" w:hAnsi="Times New Roman" w:cs="Times New Roman"/>
          <w:caps/>
          <w:color w:val="000000"/>
          <w:sz w:val="24"/>
          <w:szCs w:val="24"/>
        </w:rPr>
      </w:pPr>
      <w:r w:rsidRPr="00E75348">
        <w:rPr>
          <w:rFonts w:ascii="Times New Roman" w:hAnsi="Times New Roman" w:cs="Times New Roman"/>
          <w:color w:val="000000"/>
          <w:sz w:val="24"/>
          <w:szCs w:val="24"/>
        </w:rPr>
        <w:t xml:space="preserve">Toute exception de sevrage à plus </w:t>
      </w:r>
      <w:r w:rsidR="00EA1D94" w:rsidRPr="00E75348">
        <w:rPr>
          <w:rFonts w:ascii="Times New Roman" w:hAnsi="Times New Roman" w:cs="Times New Roman"/>
          <w:color w:val="000000"/>
          <w:sz w:val="24"/>
          <w:szCs w:val="24"/>
        </w:rPr>
        <w:t xml:space="preserve">de 21 jours </w:t>
      </w:r>
      <w:r w:rsidRPr="00E75348">
        <w:rPr>
          <w:rFonts w:ascii="Times New Roman" w:hAnsi="Times New Roman" w:cs="Times New Roman"/>
          <w:color w:val="000000"/>
          <w:sz w:val="24"/>
          <w:szCs w:val="24"/>
        </w:rPr>
        <w:t>doit être justifiée soit</w:t>
      </w:r>
      <w:r w:rsidR="003A0D6A" w:rsidRPr="00E75348">
        <w:rPr>
          <w:rFonts w:ascii="Times New Roman" w:hAnsi="Times New Roman" w:cs="Times New Roman"/>
          <w:color w:val="000000"/>
          <w:sz w:val="24"/>
          <w:szCs w:val="24"/>
        </w:rPr>
        <w:t> :</w:t>
      </w:r>
    </w:p>
    <w:p w14:paraId="214F0234" w14:textId="77777777" w:rsidR="00EA1D94" w:rsidRPr="00E75348" w:rsidRDefault="007D731A" w:rsidP="00CF07B9">
      <w:pPr>
        <w:pStyle w:val="Paragraphedeliste"/>
        <w:numPr>
          <w:ilvl w:val="0"/>
          <w:numId w:val="18"/>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Au préalable lors de la révision du protocole de colonie (reproduction) par le CIPA (lignée particulière connue ou autre justification scientifique).  Lorsqu’autorisé, 28 jours est la période maximale pour procéder au sevrage.</w:t>
      </w:r>
    </w:p>
    <w:p w14:paraId="6F143644" w14:textId="0DCB9F61" w:rsidR="00EA1D94" w:rsidRPr="00E75348" w:rsidRDefault="007D731A" w:rsidP="00CF07B9">
      <w:pPr>
        <w:pStyle w:val="Paragraphedeliste"/>
        <w:numPr>
          <w:ilvl w:val="0"/>
          <w:numId w:val="18"/>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Au « cas par cas » (animal par animal) en vous assurant de bien informer le personnel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à l’aide de la carte de communication (jaune) et d’un courriel à </w:t>
      </w:r>
      <w:hyperlink r:id="rId21" w:history="1">
        <w:r w:rsidR="00F04F60" w:rsidRPr="00CC5EE8">
          <w:rPr>
            <w:rStyle w:val="Lienhypertexte"/>
            <w:rFonts w:ascii="Times New Roman" w:hAnsi="Times New Roman" w:cs="Times New Roman"/>
            <w:sz w:val="24"/>
            <w:szCs w:val="24"/>
          </w:rPr>
          <w:t>cbe.techniciens@inrs.ca</w:t>
        </w:r>
      </w:hyperlink>
      <w:r w:rsidR="00F04F60">
        <w:rPr>
          <w:rStyle w:val="Lienhypertexte"/>
          <w:rFonts w:ascii="Times New Roman" w:hAnsi="Times New Roman" w:cs="Times New Roman"/>
          <w:sz w:val="24"/>
          <w:szCs w:val="24"/>
        </w:rPr>
        <w:t>.</w:t>
      </w:r>
    </w:p>
    <w:p w14:paraId="7572C370" w14:textId="77777777" w:rsidR="00EA1D94" w:rsidRPr="00E75348" w:rsidRDefault="00F43BFF" w:rsidP="00CF07B9">
      <w:pPr>
        <w:pStyle w:val="Paragraphedeliste"/>
        <w:numPr>
          <w:ilvl w:val="0"/>
          <w:numId w:val="18"/>
        </w:numPr>
        <w:jc w:val="both"/>
        <w:rPr>
          <w:rFonts w:ascii="Times New Roman" w:hAnsi="Times New Roman" w:cs="Times New Roman"/>
          <w:color w:val="000000"/>
          <w:sz w:val="24"/>
          <w:szCs w:val="24"/>
        </w:rPr>
      </w:pPr>
      <w:r w:rsidRPr="00E75348">
        <w:rPr>
          <w:rFonts w:ascii="Times New Roman" w:hAnsi="Times New Roman" w:cs="Times New Roman"/>
          <w:color w:val="000000"/>
          <w:szCs w:val="24"/>
        </w:rPr>
        <w:t>J</w:t>
      </w:r>
      <w:r w:rsidR="007D731A" w:rsidRPr="00E75348">
        <w:rPr>
          <w:rFonts w:ascii="Times New Roman" w:hAnsi="Times New Roman" w:cs="Times New Roman"/>
          <w:color w:val="000000"/>
          <w:sz w:val="24"/>
          <w:szCs w:val="24"/>
        </w:rPr>
        <w:t xml:space="preserve">amais autorisé s’il </w:t>
      </w:r>
      <w:r w:rsidRPr="00E75348">
        <w:rPr>
          <w:rFonts w:ascii="Times New Roman" w:hAnsi="Times New Roman" w:cs="Times New Roman"/>
          <w:color w:val="000000"/>
          <w:sz w:val="24"/>
          <w:szCs w:val="24"/>
        </w:rPr>
        <w:t>y</w:t>
      </w:r>
      <w:r w:rsidR="007D731A" w:rsidRPr="00E75348">
        <w:rPr>
          <w:rFonts w:ascii="Times New Roman" w:hAnsi="Times New Roman" w:cs="Times New Roman"/>
          <w:color w:val="000000"/>
          <w:sz w:val="24"/>
          <w:szCs w:val="24"/>
        </w:rPr>
        <w:t xml:space="preserve"> a plus d’une portée dans la cage.</w:t>
      </w:r>
      <w:r w:rsidRPr="00E75348">
        <w:rPr>
          <w:rFonts w:ascii="Times New Roman" w:hAnsi="Times New Roman" w:cs="Times New Roman"/>
          <w:color w:val="000000"/>
          <w:sz w:val="24"/>
          <w:szCs w:val="24"/>
        </w:rPr>
        <w:t xml:space="preserve"> </w:t>
      </w:r>
    </w:p>
    <w:p w14:paraId="4EC09FE4" w14:textId="3939CD9F" w:rsidR="00EA1D94" w:rsidRDefault="00F43BFF" w:rsidP="00CF07B9">
      <w:pPr>
        <w:pStyle w:val="Paragraphedeliste"/>
        <w:numPr>
          <w:ilvl w:val="0"/>
          <w:numId w:val="18"/>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I</w:t>
      </w:r>
      <w:r w:rsidR="007D731A" w:rsidRPr="00E75348">
        <w:rPr>
          <w:rFonts w:ascii="Times New Roman" w:hAnsi="Times New Roman" w:cs="Times New Roman"/>
          <w:color w:val="000000"/>
          <w:sz w:val="24"/>
          <w:szCs w:val="24"/>
        </w:rPr>
        <w:t xml:space="preserve">l est possible de supplémenter avec une diète hydratante en gel </w:t>
      </w:r>
      <w:r w:rsidR="007D731A" w:rsidRPr="00BF5D53">
        <w:rPr>
          <w:rFonts w:ascii="Times New Roman" w:hAnsi="Times New Roman" w:cs="Times New Roman"/>
          <w:color w:val="000000"/>
          <w:sz w:val="24"/>
          <w:szCs w:val="24"/>
        </w:rPr>
        <w:t>(</w:t>
      </w:r>
      <w:r w:rsidR="00BF5D53" w:rsidRPr="00BF5D53">
        <w:rPr>
          <w:rFonts w:ascii="Times New Roman" w:hAnsi="Times New Roman" w:cs="Times New Roman"/>
          <w:color w:val="000000"/>
          <w:sz w:val="24"/>
          <w:szCs w:val="24"/>
        </w:rPr>
        <w:t xml:space="preserve">ex. </w:t>
      </w:r>
      <w:proofErr w:type="spellStart"/>
      <w:r w:rsidR="00BF5D53">
        <w:rPr>
          <w:rFonts w:ascii="Times New Roman" w:hAnsi="Times New Roman" w:cs="Times New Roman"/>
          <w:color w:val="000000"/>
          <w:sz w:val="24"/>
          <w:szCs w:val="24"/>
        </w:rPr>
        <w:t>d</w:t>
      </w:r>
      <w:r w:rsidR="007D731A" w:rsidRPr="00BF5D53">
        <w:rPr>
          <w:rFonts w:ascii="Times New Roman" w:hAnsi="Times New Roman" w:cs="Times New Roman"/>
          <w:color w:val="000000"/>
          <w:sz w:val="24"/>
          <w:szCs w:val="24"/>
        </w:rPr>
        <w:t>iet</w:t>
      </w:r>
      <w:proofErr w:type="spellEnd"/>
      <w:r w:rsidR="007D731A" w:rsidRPr="00BF5D53">
        <w:rPr>
          <w:rFonts w:ascii="Times New Roman" w:hAnsi="Times New Roman" w:cs="Times New Roman"/>
          <w:color w:val="000000"/>
          <w:sz w:val="24"/>
          <w:szCs w:val="24"/>
        </w:rPr>
        <w:t xml:space="preserve"> gel</w:t>
      </w:r>
      <w:r w:rsidR="00BF5D53" w:rsidRPr="00BF5D53">
        <w:rPr>
          <w:rFonts w:ascii="Times New Roman" w:hAnsi="Times New Roman" w:cs="Times New Roman"/>
          <w:color w:val="000000"/>
          <w:sz w:val="24"/>
          <w:szCs w:val="24"/>
        </w:rPr>
        <w:t xml:space="preserve"> ou </w:t>
      </w:r>
      <w:proofErr w:type="spellStart"/>
      <w:r w:rsidR="00BF5D53" w:rsidRPr="00BF5D53">
        <w:rPr>
          <w:rFonts w:ascii="Times New Roman" w:hAnsi="Times New Roman" w:cs="Times New Roman"/>
          <w:color w:val="000000"/>
          <w:sz w:val="24"/>
          <w:szCs w:val="24"/>
        </w:rPr>
        <w:t>nutragel</w:t>
      </w:r>
      <w:proofErr w:type="spellEnd"/>
      <w:r w:rsidR="007D731A" w:rsidRPr="00BF5D53">
        <w:rPr>
          <w:rFonts w:ascii="Times New Roman" w:hAnsi="Times New Roman" w:cs="Times New Roman"/>
          <w:color w:val="000000"/>
          <w:sz w:val="24"/>
          <w:szCs w:val="24"/>
        </w:rPr>
        <w:t>)</w:t>
      </w:r>
      <w:r w:rsidR="007D731A" w:rsidRPr="00E75348">
        <w:rPr>
          <w:rFonts w:ascii="Times New Roman" w:hAnsi="Times New Roman" w:cs="Times New Roman"/>
          <w:color w:val="000000"/>
          <w:sz w:val="24"/>
          <w:szCs w:val="24"/>
        </w:rPr>
        <w:t xml:space="preserve"> lorsque les souriceaux ou ratons sont très petits lors du sevrage.</w:t>
      </w:r>
    </w:p>
    <w:p w14:paraId="799211EB" w14:textId="77777777" w:rsidR="000F3CB8" w:rsidRPr="000F3CB8" w:rsidRDefault="000F3CB8" w:rsidP="000F3CB8">
      <w:pPr>
        <w:jc w:val="both"/>
        <w:rPr>
          <w:rFonts w:ascii="Times New Roman" w:hAnsi="Times New Roman" w:cs="Times New Roman"/>
          <w:color w:val="000000"/>
          <w:sz w:val="24"/>
          <w:szCs w:val="24"/>
        </w:rPr>
      </w:pPr>
    </w:p>
    <w:p w14:paraId="203C4AC3" w14:textId="25E018B7" w:rsidR="00A2551F" w:rsidRPr="00E75348" w:rsidRDefault="00EA1D94" w:rsidP="00EB5B7F">
      <w:pPr>
        <w:pStyle w:val="Titre1"/>
        <w:numPr>
          <w:ilvl w:val="0"/>
          <w:numId w:val="13"/>
        </w:numPr>
      </w:pPr>
      <w:bookmarkStart w:id="41" w:name="_Toc98834593"/>
      <w:r w:rsidRPr="00E75348">
        <w:lastRenderedPageBreak/>
        <w:t>Procédure de sevrage</w:t>
      </w:r>
      <w:bookmarkEnd w:id="41"/>
    </w:p>
    <w:p w14:paraId="440CE4F2" w14:textId="77777777" w:rsidR="00EA1D94" w:rsidRPr="00E75348" w:rsidRDefault="00EA1D94" w:rsidP="00EA1D94"/>
    <w:p w14:paraId="3DB7E40B" w14:textId="211D4D77" w:rsidR="00A2551F" w:rsidRPr="00E75348" w:rsidRDefault="00A2551F" w:rsidP="00CF07B9">
      <w:pPr>
        <w:pStyle w:val="Paragraphedeliste"/>
        <w:numPr>
          <w:ilvl w:val="0"/>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Les animaux à sevrer sont séparés par sexe et placés dans une cage propre, pourvue d’une bouteille d’eau. De la moulée humidifiée avec l’eau d’abreuvement est déposée dans la cage, idéalement, sous l’embout de la bouteille d’eau.</w:t>
      </w:r>
    </w:p>
    <w:p w14:paraId="6866286A" w14:textId="66806949" w:rsidR="00A2551F" w:rsidRDefault="00A2551F" w:rsidP="00CF07B9">
      <w:pPr>
        <w:pStyle w:val="Paragraphedeliste"/>
        <w:numPr>
          <w:ilvl w:val="0"/>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Vérifier l’état de santé des animaux à sevrer. Chez les souriceaux, les cas suivants sont fréquents :</w:t>
      </w:r>
    </w:p>
    <w:p w14:paraId="67540FE0" w14:textId="77777777" w:rsidR="007E768E" w:rsidRPr="00E75348" w:rsidRDefault="007E768E" w:rsidP="007E768E">
      <w:pPr>
        <w:pStyle w:val="Paragraphedeliste"/>
        <w:jc w:val="both"/>
        <w:rPr>
          <w:rFonts w:ascii="Times New Roman" w:hAnsi="Times New Roman" w:cs="Times New Roman"/>
          <w:color w:val="000000"/>
          <w:sz w:val="24"/>
          <w:szCs w:val="24"/>
        </w:rPr>
      </w:pPr>
    </w:p>
    <w:p w14:paraId="796B5FBC" w14:textId="0D823A60" w:rsidR="00EA1D94" w:rsidRPr="00E75348" w:rsidRDefault="00A2551F" w:rsidP="00CF07B9">
      <w:pPr>
        <w:pStyle w:val="Paragraphedeliste"/>
        <w:numPr>
          <w:ilvl w:val="1"/>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Cas d’hydrocéphalie </w:t>
      </w:r>
      <w:r w:rsidR="0028288D">
        <w:rPr>
          <w:rFonts w:ascii="Times New Roman" w:hAnsi="Times New Roman" w:cs="Times New Roman"/>
          <w:color w:val="000000"/>
          <w:sz w:val="24"/>
          <w:szCs w:val="24"/>
        </w:rPr>
        <w:t>(élargissement de la boite crânienne)</w:t>
      </w:r>
      <w:r w:rsidR="007A2559">
        <w:rPr>
          <w:rFonts w:ascii="Times New Roman" w:hAnsi="Times New Roman" w:cs="Times New Roman"/>
          <w:color w:val="000000"/>
          <w:sz w:val="24"/>
          <w:szCs w:val="24"/>
        </w:rPr>
        <w:t xml:space="preserve"> </w:t>
      </w:r>
      <w:r w:rsidRPr="00E75348">
        <w:rPr>
          <w:rFonts w:ascii="Times New Roman" w:hAnsi="Times New Roman" w:cs="Times New Roman"/>
          <w:color w:val="000000"/>
          <w:sz w:val="24"/>
          <w:szCs w:val="24"/>
        </w:rPr>
        <w:t>: Les souriceaux doivent être euthanasiés immédiatement car leur état de santé peut se détériorer très rapidement.</w:t>
      </w:r>
    </w:p>
    <w:p w14:paraId="2744ACCE" w14:textId="77777777" w:rsidR="00EA1D94" w:rsidRPr="00E75348" w:rsidRDefault="00A2551F" w:rsidP="00CF07B9">
      <w:pPr>
        <w:pStyle w:val="Paragraphedeliste"/>
        <w:numPr>
          <w:ilvl w:val="1"/>
          <w:numId w:val="19"/>
        </w:numPr>
        <w:ind w:left="1416"/>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 Cas de malocclusion : Il est suggéré d’euthanasier les souriceaux car leur état de santé peut se détériorer rapidement.</w:t>
      </w:r>
      <w:r w:rsidR="00EA1D94" w:rsidRPr="00E75348">
        <w:rPr>
          <w:rFonts w:ascii="Times New Roman" w:hAnsi="Times New Roman" w:cs="Times New Roman"/>
          <w:color w:val="000000"/>
          <w:sz w:val="24"/>
          <w:szCs w:val="24"/>
        </w:rPr>
        <w:t xml:space="preserve"> </w:t>
      </w:r>
    </w:p>
    <w:p w14:paraId="10A617E8" w14:textId="4E68FE8B" w:rsidR="00EA1D94" w:rsidRPr="00E75348" w:rsidRDefault="00A2551F" w:rsidP="00CF07B9">
      <w:pPr>
        <w:pStyle w:val="Paragraphedeliste"/>
        <w:numPr>
          <w:ilvl w:val="2"/>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Dans le cas où le souriceau peut être utilisé dans un court délai pour une procédure, les dents doivent être coupées hebdomadairement. Le souriceau doit avoir accès à de la diète humidifiée en tout temps dans la cage (</w:t>
      </w:r>
      <w:r w:rsidR="00BF5D53">
        <w:rPr>
          <w:rFonts w:ascii="Times New Roman" w:hAnsi="Times New Roman" w:cs="Times New Roman"/>
          <w:color w:val="000000"/>
          <w:sz w:val="24"/>
          <w:szCs w:val="24"/>
        </w:rPr>
        <w:t xml:space="preserve">ex. </w:t>
      </w:r>
      <w:proofErr w:type="spellStart"/>
      <w:r w:rsidR="00BF5D53">
        <w:rPr>
          <w:rFonts w:ascii="Times New Roman" w:hAnsi="Times New Roman" w:cs="Times New Roman"/>
          <w:color w:val="000000"/>
          <w:sz w:val="24"/>
          <w:szCs w:val="24"/>
        </w:rPr>
        <w:t>nutrag</w:t>
      </w:r>
      <w:r w:rsidRPr="00BF5D53">
        <w:rPr>
          <w:rFonts w:ascii="Times New Roman" w:hAnsi="Times New Roman" w:cs="Times New Roman"/>
          <w:color w:val="000000"/>
          <w:sz w:val="24"/>
          <w:szCs w:val="24"/>
        </w:rPr>
        <w:t>el</w:t>
      </w:r>
      <w:proofErr w:type="spellEnd"/>
      <w:r w:rsidRPr="00E75348">
        <w:rPr>
          <w:rFonts w:ascii="Times New Roman" w:hAnsi="Times New Roman" w:cs="Times New Roman"/>
          <w:color w:val="000000"/>
          <w:sz w:val="24"/>
          <w:szCs w:val="24"/>
        </w:rPr>
        <w:t xml:space="preserve"> ou moulée humidifiée). Une carte rose, plastifiée et identifiée </w:t>
      </w:r>
      <w:r w:rsidR="003444D2">
        <w:rPr>
          <w:rFonts w:ascii="Times New Roman" w:hAnsi="Times New Roman" w:cs="Times New Roman"/>
          <w:color w:val="000000"/>
          <w:sz w:val="24"/>
          <w:szCs w:val="24"/>
        </w:rPr>
        <w:t>"</w:t>
      </w:r>
      <w:r w:rsidRPr="00E75348">
        <w:rPr>
          <w:rFonts w:ascii="Times New Roman" w:hAnsi="Times New Roman" w:cs="Times New Roman"/>
          <w:color w:val="000000"/>
          <w:sz w:val="24"/>
          <w:szCs w:val="24"/>
        </w:rPr>
        <w:t>moulée humidifiée</w:t>
      </w:r>
      <w:r w:rsidR="003444D2">
        <w:rPr>
          <w:rFonts w:ascii="Times New Roman" w:hAnsi="Times New Roman" w:cs="Times New Roman"/>
          <w:color w:val="000000"/>
          <w:sz w:val="24"/>
          <w:szCs w:val="24"/>
        </w:rPr>
        <w:t>"</w:t>
      </w:r>
      <w:r w:rsidRPr="00E75348">
        <w:rPr>
          <w:rFonts w:ascii="Times New Roman" w:hAnsi="Times New Roman" w:cs="Times New Roman"/>
          <w:color w:val="000000"/>
          <w:sz w:val="24"/>
          <w:szCs w:val="24"/>
        </w:rPr>
        <w:t xml:space="preserve"> doit être ajoutée sur </w:t>
      </w:r>
      <w:proofErr w:type="gramStart"/>
      <w:r w:rsidRPr="00E75348">
        <w:rPr>
          <w:rFonts w:ascii="Times New Roman" w:hAnsi="Times New Roman" w:cs="Times New Roman"/>
          <w:color w:val="000000"/>
          <w:sz w:val="24"/>
          <w:szCs w:val="24"/>
        </w:rPr>
        <w:t>le porte</w:t>
      </w:r>
      <w:proofErr w:type="gramEnd"/>
      <w:r w:rsidRPr="00E75348">
        <w:rPr>
          <w:rFonts w:ascii="Times New Roman" w:hAnsi="Times New Roman" w:cs="Times New Roman"/>
          <w:color w:val="000000"/>
          <w:sz w:val="24"/>
          <w:szCs w:val="24"/>
        </w:rPr>
        <w:t xml:space="preserve"> carte de la cage.  </w:t>
      </w:r>
    </w:p>
    <w:p w14:paraId="4EEFD42E" w14:textId="53DBF8BD" w:rsidR="00EA1D94" w:rsidRPr="00E75348" w:rsidRDefault="00A2551F" w:rsidP="00CF07B9">
      <w:pPr>
        <w:pStyle w:val="Paragraphedeliste"/>
        <w:numPr>
          <w:ilvl w:val="2"/>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Les gestionnaires de la colonie sont responsables d</w:t>
      </w:r>
      <w:r w:rsidR="0029718F">
        <w:rPr>
          <w:rFonts w:ascii="Times New Roman" w:hAnsi="Times New Roman" w:cs="Times New Roman"/>
          <w:color w:val="000000"/>
          <w:sz w:val="24"/>
          <w:szCs w:val="24"/>
        </w:rPr>
        <w:t>u</w:t>
      </w:r>
      <w:r w:rsidRPr="00E75348">
        <w:rPr>
          <w:rFonts w:ascii="Times New Roman" w:hAnsi="Times New Roman" w:cs="Times New Roman"/>
          <w:color w:val="000000"/>
          <w:sz w:val="24"/>
          <w:szCs w:val="24"/>
        </w:rPr>
        <w:t xml:space="preserve"> suivi de l’animal s’ils désirent conserver cet animal et </w:t>
      </w:r>
      <w:r w:rsidR="0028288D">
        <w:rPr>
          <w:rFonts w:ascii="Times New Roman" w:hAnsi="Times New Roman" w:cs="Times New Roman"/>
          <w:color w:val="000000"/>
          <w:sz w:val="24"/>
          <w:szCs w:val="24"/>
        </w:rPr>
        <w:t xml:space="preserve">ils </w:t>
      </w:r>
      <w:r w:rsidRPr="00E75348">
        <w:rPr>
          <w:rFonts w:ascii="Times New Roman" w:hAnsi="Times New Roman" w:cs="Times New Roman"/>
          <w:color w:val="000000"/>
          <w:sz w:val="24"/>
          <w:szCs w:val="24"/>
        </w:rPr>
        <w:t xml:space="preserve">doivent informer le personnel technique du </w:t>
      </w:r>
      <w:r w:rsidR="006C4523">
        <w:rPr>
          <w:rFonts w:ascii="Times New Roman" w:hAnsi="Times New Roman" w:cs="Times New Roman"/>
          <w:color w:val="000000"/>
          <w:sz w:val="24"/>
          <w:szCs w:val="24"/>
        </w:rPr>
        <w:t>LNBE</w:t>
      </w:r>
      <w:r w:rsidRPr="00E75348">
        <w:rPr>
          <w:rFonts w:ascii="Times New Roman" w:hAnsi="Times New Roman" w:cs="Times New Roman"/>
          <w:color w:val="000000"/>
          <w:sz w:val="24"/>
          <w:szCs w:val="24"/>
        </w:rPr>
        <w:t xml:space="preserve">. Ces animaux ne doivent pas être reproduits.  </w:t>
      </w:r>
    </w:p>
    <w:p w14:paraId="61ABCBB1" w14:textId="77777777" w:rsidR="00EA1D94" w:rsidRPr="00E75348" w:rsidRDefault="00A2551F" w:rsidP="00CF07B9">
      <w:pPr>
        <w:pStyle w:val="Paragraphedeliste"/>
        <w:numPr>
          <w:ilvl w:val="1"/>
          <w:numId w:val="19"/>
        </w:numPr>
        <w:ind w:left="1416"/>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 xml:space="preserve"> Cas de yeux fermés, absents, déformés ou opaques : L’information est notée sur la carte de cage.  Un cas clinique est ouvert lorsqu’il y a présence d’inflammation, d’infection ou de tout autre problématique.  Il est déconseillé de reproduire ces souris.</w:t>
      </w:r>
    </w:p>
    <w:p w14:paraId="4A13DD3E" w14:textId="77777777" w:rsidR="00A2551F" w:rsidRPr="00E75348" w:rsidRDefault="00EA1D94" w:rsidP="00CF07B9">
      <w:pPr>
        <w:pStyle w:val="Paragraphedeliste"/>
        <w:numPr>
          <w:ilvl w:val="0"/>
          <w:numId w:val="19"/>
        </w:numPr>
        <w:jc w:val="both"/>
        <w:rPr>
          <w:rFonts w:ascii="Times New Roman" w:hAnsi="Times New Roman" w:cs="Times New Roman"/>
          <w:color w:val="000000"/>
          <w:sz w:val="24"/>
          <w:szCs w:val="24"/>
        </w:rPr>
      </w:pPr>
      <w:r w:rsidRPr="00E75348">
        <w:rPr>
          <w:rFonts w:ascii="Times New Roman" w:hAnsi="Times New Roman" w:cs="Times New Roman"/>
          <w:color w:val="000000"/>
          <w:sz w:val="24"/>
          <w:szCs w:val="24"/>
        </w:rPr>
        <w:t>Il est recommandé de confirmer le sexe des souriceaux et ratons sevrés dans les jours suivants le sevrage afin de s’assurer que les animaux sont bien regroupés par sexe.</w:t>
      </w:r>
    </w:p>
    <w:p w14:paraId="7150FB48" w14:textId="38064567" w:rsidR="00A2551F" w:rsidRPr="00E75348" w:rsidRDefault="005D62F4" w:rsidP="008A5297">
      <w:pPr>
        <w:pStyle w:val="Titre1"/>
        <w:numPr>
          <w:ilvl w:val="0"/>
          <w:numId w:val="13"/>
        </w:numPr>
      </w:pPr>
      <w:r>
        <w:br w:type="page"/>
      </w:r>
      <w:bookmarkStart w:id="42" w:name="_Toc98834594"/>
      <w:r w:rsidR="00A2551F" w:rsidRPr="00E75348">
        <w:lastRenderedPageBreak/>
        <w:t>Liste téléphonique et numéros d’urgence</w:t>
      </w:r>
      <w:bookmarkEnd w:id="42"/>
    </w:p>
    <w:p w14:paraId="6600D547" w14:textId="292DB5C8" w:rsidR="0023120B" w:rsidRDefault="00F04F60" w:rsidP="00F04F60">
      <w:pPr>
        <w:rPr>
          <w:b/>
          <w:sz w:val="30"/>
          <w:szCs w:val="30"/>
        </w:rPr>
      </w:pPr>
      <w:r w:rsidRPr="00F04F60">
        <w:rPr>
          <w:b/>
          <w:sz w:val="30"/>
          <w:szCs w:val="30"/>
        </w:rPr>
        <w:t>Pour un appel externe, Composez 9 + numér</w:t>
      </w:r>
      <w:r w:rsidR="0023120B">
        <w:rPr>
          <w:b/>
          <w:sz w:val="30"/>
          <w:szCs w:val="30"/>
        </w:rPr>
        <w:t>o</w:t>
      </w:r>
    </w:p>
    <w:tbl>
      <w:tblPr>
        <w:tblStyle w:val="Grilledutableau"/>
        <w:tblpPr w:leftFromText="141" w:rightFromText="141" w:vertAnchor="text" w:horzAnchor="margin" w:tblpY="23"/>
        <w:tblW w:w="9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4501"/>
        <w:gridCol w:w="2504"/>
      </w:tblGrid>
      <w:tr w:rsidR="0023120B" w:rsidRPr="0023120B" w14:paraId="742ECF75" w14:textId="77777777" w:rsidTr="00751554">
        <w:trPr>
          <w:trHeight w:val="464"/>
        </w:trPr>
        <w:tc>
          <w:tcPr>
            <w:tcW w:w="7005" w:type="dxa"/>
            <w:gridSpan w:val="2"/>
          </w:tcPr>
          <w:p w14:paraId="6E9E5783" w14:textId="77777777" w:rsidR="0023120B" w:rsidRPr="0023120B" w:rsidRDefault="0023120B" w:rsidP="00751554">
            <w:pPr>
              <w:rPr>
                <w:b/>
                <w:sz w:val="32"/>
                <w:szCs w:val="32"/>
              </w:rPr>
            </w:pPr>
            <w:r w:rsidRPr="0023120B">
              <w:rPr>
                <w:b/>
                <w:sz w:val="32"/>
                <w:szCs w:val="32"/>
              </w:rPr>
              <w:t xml:space="preserve">Directrice LNBE </w:t>
            </w:r>
          </w:p>
        </w:tc>
        <w:tc>
          <w:tcPr>
            <w:tcW w:w="2504" w:type="dxa"/>
          </w:tcPr>
          <w:p w14:paraId="4B9026D6" w14:textId="77777777" w:rsidR="0023120B" w:rsidRPr="0023120B" w:rsidRDefault="0023120B" w:rsidP="00751554">
            <w:pPr>
              <w:rPr>
                <w:b/>
                <w:sz w:val="32"/>
                <w:szCs w:val="32"/>
              </w:rPr>
            </w:pPr>
            <w:r w:rsidRPr="0023120B">
              <w:rPr>
                <w:b/>
                <w:sz w:val="32"/>
                <w:szCs w:val="32"/>
              </w:rPr>
              <w:t>Poste 4396</w:t>
            </w:r>
          </w:p>
        </w:tc>
      </w:tr>
      <w:tr w:rsidR="0023120B" w:rsidRPr="0023120B" w14:paraId="506A2108" w14:textId="77777777" w:rsidTr="00751554">
        <w:trPr>
          <w:trHeight w:val="343"/>
        </w:trPr>
        <w:tc>
          <w:tcPr>
            <w:tcW w:w="7005" w:type="dxa"/>
            <w:gridSpan w:val="2"/>
          </w:tcPr>
          <w:p w14:paraId="42D9B50A" w14:textId="77777777" w:rsidR="0023120B" w:rsidRPr="0023120B" w:rsidRDefault="0023120B" w:rsidP="00751554">
            <w:pPr>
              <w:rPr>
                <w:b/>
                <w:sz w:val="32"/>
                <w:szCs w:val="32"/>
              </w:rPr>
            </w:pPr>
          </w:p>
          <w:p w14:paraId="35030C16" w14:textId="77777777" w:rsidR="0023120B" w:rsidRPr="0023120B" w:rsidRDefault="0023120B" w:rsidP="00751554">
            <w:pPr>
              <w:rPr>
                <w:b/>
                <w:sz w:val="32"/>
                <w:szCs w:val="32"/>
              </w:rPr>
            </w:pPr>
            <w:r w:rsidRPr="0023120B">
              <w:rPr>
                <w:b/>
                <w:sz w:val="32"/>
                <w:szCs w:val="32"/>
              </w:rPr>
              <w:t>Vétérinaire</w:t>
            </w:r>
          </w:p>
        </w:tc>
        <w:tc>
          <w:tcPr>
            <w:tcW w:w="2504" w:type="dxa"/>
          </w:tcPr>
          <w:p w14:paraId="50F37E75" w14:textId="77777777" w:rsidR="0023120B" w:rsidRPr="0023120B" w:rsidRDefault="0023120B" w:rsidP="00751554">
            <w:pPr>
              <w:rPr>
                <w:b/>
                <w:sz w:val="32"/>
                <w:szCs w:val="32"/>
              </w:rPr>
            </w:pPr>
          </w:p>
          <w:p w14:paraId="28473FDF" w14:textId="77777777" w:rsidR="0023120B" w:rsidRPr="0023120B" w:rsidRDefault="0023120B" w:rsidP="00751554">
            <w:pPr>
              <w:rPr>
                <w:b/>
                <w:sz w:val="32"/>
                <w:szCs w:val="32"/>
              </w:rPr>
            </w:pPr>
            <w:r w:rsidRPr="0023120B">
              <w:rPr>
                <w:b/>
                <w:sz w:val="32"/>
                <w:szCs w:val="32"/>
              </w:rPr>
              <w:t>Poste 4410</w:t>
            </w:r>
          </w:p>
        </w:tc>
      </w:tr>
      <w:tr w:rsidR="0023120B" w:rsidRPr="0023120B" w14:paraId="7A1AFF18" w14:textId="77777777" w:rsidTr="00751554">
        <w:trPr>
          <w:trHeight w:val="464"/>
        </w:trPr>
        <w:tc>
          <w:tcPr>
            <w:tcW w:w="7005" w:type="dxa"/>
            <w:gridSpan w:val="2"/>
          </w:tcPr>
          <w:p w14:paraId="128213A4" w14:textId="77777777" w:rsidR="0023120B" w:rsidRPr="0023120B" w:rsidRDefault="0023120B" w:rsidP="00751554">
            <w:pPr>
              <w:rPr>
                <w:b/>
                <w:sz w:val="32"/>
                <w:szCs w:val="32"/>
              </w:rPr>
            </w:pPr>
            <w:r w:rsidRPr="0023120B">
              <w:rPr>
                <w:color w:val="FF0000"/>
                <w:sz w:val="32"/>
                <w:szCs w:val="32"/>
              </w:rPr>
              <w:t>Urgence : 514-863-2297</w:t>
            </w:r>
          </w:p>
        </w:tc>
        <w:tc>
          <w:tcPr>
            <w:tcW w:w="2504" w:type="dxa"/>
          </w:tcPr>
          <w:p w14:paraId="233824FD" w14:textId="77777777" w:rsidR="0023120B" w:rsidRPr="0023120B" w:rsidRDefault="0023120B" w:rsidP="00751554">
            <w:pPr>
              <w:rPr>
                <w:b/>
                <w:sz w:val="32"/>
                <w:szCs w:val="32"/>
              </w:rPr>
            </w:pPr>
          </w:p>
          <w:p w14:paraId="3BEFD068" w14:textId="77777777" w:rsidR="0023120B" w:rsidRPr="0023120B" w:rsidRDefault="0023120B" w:rsidP="00751554">
            <w:pPr>
              <w:rPr>
                <w:b/>
                <w:sz w:val="32"/>
                <w:szCs w:val="32"/>
              </w:rPr>
            </w:pPr>
          </w:p>
        </w:tc>
      </w:tr>
      <w:tr w:rsidR="0023120B" w:rsidRPr="0023120B" w14:paraId="187B5EC3" w14:textId="77777777" w:rsidTr="00751554">
        <w:trPr>
          <w:trHeight w:val="328"/>
        </w:trPr>
        <w:tc>
          <w:tcPr>
            <w:tcW w:w="7005" w:type="dxa"/>
            <w:gridSpan w:val="2"/>
          </w:tcPr>
          <w:p w14:paraId="78B92956" w14:textId="77777777" w:rsidR="0023120B" w:rsidRPr="0023120B" w:rsidRDefault="0023120B" w:rsidP="00751554">
            <w:pPr>
              <w:rPr>
                <w:b/>
                <w:sz w:val="32"/>
                <w:szCs w:val="32"/>
              </w:rPr>
            </w:pPr>
            <w:r w:rsidRPr="0023120B">
              <w:rPr>
                <w:b/>
                <w:sz w:val="32"/>
                <w:szCs w:val="32"/>
              </w:rPr>
              <w:t>Service technique de santé animale</w:t>
            </w:r>
          </w:p>
          <w:p w14:paraId="7273BE8D" w14:textId="77777777" w:rsidR="0023120B" w:rsidRPr="0023120B" w:rsidRDefault="0023120B" w:rsidP="00751554">
            <w:pPr>
              <w:rPr>
                <w:color w:val="FF0000"/>
                <w:sz w:val="32"/>
                <w:szCs w:val="32"/>
              </w:rPr>
            </w:pPr>
            <w:r w:rsidRPr="0023120B">
              <w:rPr>
                <w:sz w:val="32"/>
                <w:szCs w:val="32"/>
              </w:rPr>
              <w:t>cbe.techniciens@inrs.ca</w:t>
            </w:r>
          </w:p>
        </w:tc>
        <w:tc>
          <w:tcPr>
            <w:tcW w:w="2504" w:type="dxa"/>
          </w:tcPr>
          <w:p w14:paraId="5D62203B" w14:textId="77777777" w:rsidR="0023120B" w:rsidRPr="0023120B" w:rsidRDefault="0023120B" w:rsidP="00751554">
            <w:pPr>
              <w:rPr>
                <w:color w:val="FF0000"/>
                <w:sz w:val="32"/>
                <w:szCs w:val="32"/>
              </w:rPr>
            </w:pPr>
            <w:r w:rsidRPr="0023120B">
              <w:rPr>
                <w:b/>
                <w:sz w:val="32"/>
                <w:szCs w:val="32"/>
              </w:rPr>
              <w:t>Poste 4779</w:t>
            </w:r>
          </w:p>
        </w:tc>
      </w:tr>
      <w:tr w:rsidR="0023120B" w:rsidRPr="0023120B" w14:paraId="02B0A5F9" w14:textId="77777777" w:rsidTr="00751554">
        <w:trPr>
          <w:trHeight w:val="464"/>
        </w:trPr>
        <w:tc>
          <w:tcPr>
            <w:tcW w:w="7005" w:type="dxa"/>
            <w:gridSpan w:val="2"/>
          </w:tcPr>
          <w:p w14:paraId="4FEF24D2" w14:textId="77777777" w:rsidR="0023120B" w:rsidRPr="0023120B" w:rsidRDefault="0023120B" w:rsidP="00751554">
            <w:pPr>
              <w:rPr>
                <w:b/>
                <w:sz w:val="32"/>
                <w:szCs w:val="32"/>
              </w:rPr>
            </w:pPr>
          </w:p>
          <w:p w14:paraId="24647F28" w14:textId="77777777" w:rsidR="0023120B" w:rsidRPr="0023120B" w:rsidRDefault="0023120B" w:rsidP="00751554">
            <w:pPr>
              <w:rPr>
                <w:b/>
                <w:sz w:val="32"/>
                <w:szCs w:val="32"/>
              </w:rPr>
            </w:pPr>
            <w:r w:rsidRPr="0023120B">
              <w:rPr>
                <w:b/>
                <w:sz w:val="32"/>
                <w:szCs w:val="32"/>
              </w:rPr>
              <w:t>Coordonnateur du comité CIPA</w:t>
            </w:r>
          </w:p>
        </w:tc>
        <w:tc>
          <w:tcPr>
            <w:tcW w:w="2504" w:type="dxa"/>
          </w:tcPr>
          <w:p w14:paraId="3E6EE677" w14:textId="77777777" w:rsidR="0023120B" w:rsidRPr="0023120B" w:rsidRDefault="0023120B" w:rsidP="00751554">
            <w:pPr>
              <w:rPr>
                <w:b/>
                <w:sz w:val="32"/>
                <w:szCs w:val="32"/>
              </w:rPr>
            </w:pPr>
          </w:p>
          <w:p w14:paraId="3F8C4144" w14:textId="77777777" w:rsidR="0023120B" w:rsidRPr="0023120B" w:rsidRDefault="0023120B" w:rsidP="00751554">
            <w:pPr>
              <w:rPr>
                <w:b/>
                <w:sz w:val="32"/>
                <w:szCs w:val="32"/>
              </w:rPr>
            </w:pPr>
            <w:r w:rsidRPr="0023120B">
              <w:rPr>
                <w:b/>
                <w:sz w:val="32"/>
                <w:szCs w:val="32"/>
              </w:rPr>
              <w:t>Poste 4382</w:t>
            </w:r>
          </w:p>
        </w:tc>
      </w:tr>
      <w:tr w:rsidR="0023120B" w:rsidRPr="0023120B" w14:paraId="223BBFD4" w14:textId="77777777" w:rsidTr="00751554">
        <w:trPr>
          <w:trHeight w:val="343"/>
        </w:trPr>
        <w:tc>
          <w:tcPr>
            <w:tcW w:w="7005" w:type="dxa"/>
            <w:gridSpan w:val="2"/>
          </w:tcPr>
          <w:p w14:paraId="4DDBF3E2" w14:textId="77777777" w:rsidR="0023120B" w:rsidRPr="0023120B" w:rsidRDefault="0023120B" w:rsidP="00751554">
            <w:pPr>
              <w:rPr>
                <w:b/>
                <w:sz w:val="32"/>
                <w:szCs w:val="32"/>
              </w:rPr>
            </w:pPr>
          </w:p>
          <w:p w14:paraId="0A280850" w14:textId="77777777" w:rsidR="0023120B" w:rsidRPr="0023120B" w:rsidRDefault="0023120B" w:rsidP="00751554">
            <w:pPr>
              <w:rPr>
                <w:b/>
                <w:sz w:val="32"/>
                <w:szCs w:val="32"/>
              </w:rPr>
            </w:pPr>
            <w:r w:rsidRPr="0023120B">
              <w:rPr>
                <w:b/>
                <w:sz w:val="32"/>
                <w:szCs w:val="32"/>
              </w:rPr>
              <w:t xml:space="preserve">Moniteur d’étude </w:t>
            </w:r>
          </w:p>
        </w:tc>
        <w:tc>
          <w:tcPr>
            <w:tcW w:w="2504" w:type="dxa"/>
          </w:tcPr>
          <w:p w14:paraId="3CD39C0F" w14:textId="77777777" w:rsidR="0023120B" w:rsidRPr="0023120B" w:rsidRDefault="0023120B" w:rsidP="00751554">
            <w:pPr>
              <w:rPr>
                <w:b/>
                <w:sz w:val="32"/>
                <w:szCs w:val="32"/>
              </w:rPr>
            </w:pPr>
          </w:p>
          <w:p w14:paraId="1D16D1BB" w14:textId="77777777" w:rsidR="0023120B" w:rsidRPr="0023120B" w:rsidRDefault="0023120B" w:rsidP="00751554">
            <w:pPr>
              <w:rPr>
                <w:b/>
                <w:sz w:val="32"/>
                <w:szCs w:val="32"/>
              </w:rPr>
            </w:pPr>
            <w:r w:rsidRPr="0023120B">
              <w:rPr>
                <w:b/>
                <w:sz w:val="32"/>
                <w:szCs w:val="32"/>
              </w:rPr>
              <w:t>Poste 4421</w:t>
            </w:r>
          </w:p>
          <w:p w14:paraId="0F78A417" w14:textId="77777777" w:rsidR="0023120B" w:rsidRPr="0023120B" w:rsidRDefault="0023120B" w:rsidP="00751554">
            <w:pPr>
              <w:rPr>
                <w:b/>
                <w:sz w:val="32"/>
                <w:szCs w:val="32"/>
              </w:rPr>
            </w:pPr>
          </w:p>
        </w:tc>
      </w:tr>
      <w:tr w:rsidR="0023120B" w:rsidRPr="0023120B" w14:paraId="5D7E0B14" w14:textId="77777777" w:rsidTr="00751554">
        <w:trPr>
          <w:trHeight w:val="1042"/>
        </w:trPr>
        <w:tc>
          <w:tcPr>
            <w:tcW w:w="7005" w:type="dxa"/>
            <w:gridSpan w:val="2"/>
          </w:tcPr>
          <w:p w14:paraId="693AE7B4" w14:textId="77777777" w:rsidR="0023120B" w:rsidRPr="0023120B" w:rsidRDefault="0023120B" w:rsidP="00751554">
            <w:pPr>
              <w:rPr>
                <w:b/>
                <w:sz w:val="32"/>
                <w:szCs w:val="32"/>
              </w:rPr>
            </w:pPr>
            <w:r w:rsidRPr="0023120B">
              <w:rPr>
                <w:b/>
                <w:sz w:val="32"/>
                <w:szCs w:val="32"/>
              </w:rPr>
              <w:t>Superviseur des animaliers du LNBE</w:t>
            </w:r>
          </w:p>
          <w:p w14:paraId="13D7CD5E" w14:textId="77777777" w:rsidR="0023120B" w:rsidRPr="0023120B" w:rsidRDefault="0023120B" w:rsidP="00751554">
            <w:pPr>
              <w:rPr>
                <w:b/>
                <w:sz w:val="32"/>
                <w:szCs w:val="32"/>
              </w:rPr>
            </w:pPr>
          </w:p>
          <w:p w14:paraId="58EE54FB" w14:textId="77777777" w:rsidR="0023120B" w:rsidRPr="0023120B" w:rsidRDefault="0023120B" w:rsidP="00751554">
            <w:pPr>
              <w:rPr>
                <w:b/>
                <w:sz w:val="32"/>
                <w:szCs w:val="32"/>
              </w:rPr>
            </w:pPr>
            <w:r w:rsidRPr="0023120B">
              <w:rPr>
                <w:b/>
                <w:sz w:val="32"/>
                <w:szCs w:val="32"/>
              </w:rPr>
              <w:t>LNBE-Animalerie</w:t>
            </w:r>
          </w:p>
          <w:p w14:paraId="4A3F061D" w14:textId="77777777" w:rsidR="0023120B" w:rsidRPr="0023120B" w:rsidRDefault="0023120B" w:rsidP="00751554">
            <w:pPr>
              <w:rPr>
                <w:b/>
                <w:sz w:val="32"/>
                <w:szCs w:val="32"/>
              </w:rPr>
            </w:pPr>
            <w:r w:rsidRPr="0023120B">
              <w:rPr>
                <w:sz w:val="32"/>
                <w:szCs w:val="32"/>
              </w:rPr>
              <w:t>lnbe-animalerie@inrs.ca</w:t>
            </w:r>
          </w:p>
        </w:tc>
        <w:tc>
          <w:tcPr>
            <w:tcW w:w="2504" w:type="dxa"/>
          </w:tcPr>
          <w:p w14:paraId="6EDA53B5" w14:textId="77777777" w:rsidR="0023120B" w:rsidRPr="0023120B" w:rsidRDefault="0023120B" w:rsidP="00751554">
            <w:pPr>
              <w:rPr>
                <w:b/>
                <w:sz w:val="32"/>
                <w:szCs w:val="32"/>
              </w:rPr>
            </w:pPr>
            <w:r w:rsidRPr="0023120B">
              <w:rPr>
                <w:b/>
                <w:sz w:val="32"/>
                <w:szCs w:val="32"/>
              </w:rPr>
              <w:t>Poste 4912</w:t>
            </w:r>
          </w:p>
          <w:p w14:paraId="48CA4A67" w14:textId="77777777" w:rsidR="0023120B" w:rsidRPr="0023120B" w:rsidRDefault="0023120B" w:rsidP="00751554">
            <w:pPr>
              <w:rPr>
                <w:b/>
                <w:sz w:val="32"/>
                <w:szCs w:val="32"/>
              </w:rPr>
            </w:pPr>
          </w:p>
          <w:p w14:paraId="139530CE" w14:textId="77777777" w:rsidR="0023120B" w:rsidRPr="0023120B" w:rsidRDefault="0023120B" w:rsidP="00751554">
            <w:pPr>
              <w:rPr>
                <w:b/>
                <w:sz w:val="32"/>
                <w:szCs w:val="32"/>
              </w:rPr>
            </w:pPr>
            <w:r w:rsidRPr="0023120B">
              <w:rPr>
                <w:b/>
                <w:sz w:val="32"/>
                <w:szCs w:val="32"/>
              </w:rPr>
              <w:t>Poste 4027</w:t>
            </w:r>
          </w:p>
        </w:tc>
      </w:tr>
      <w:tr w:rsidR="0023120B" w:rsidRPr="0023120B" w14:paraId="45426EE3" w14:textId="77777777" w:rsidTr="00751554">
        <w:trPr>
          <w:trHeight w:val="80"/>
        </w:trPr>
        <w:tc>
          <w:tcPr>
            <w:tcW w:w="7005" w:type="dxa"/>
            <w:gridSpan w:val="2"/>
          </w:tcPr>
          <w:p w14:paraId="477BD99A" w14:textId="77777777" w:rsidR="0023120B" w:rsidRPr="0023120B" w:rsidRDefault="0023120B" w:rsidP="00751554">
            <w:pPr>
              <w:rPr>
                <w:sz w:val="32"/>
                <w:szCs w:val="32"/>
              </w:rPr>
            </w:pPr>
          </w:p>
        </w:tc>
        <w:tc>
          <w:tcPr>
            <w:tcW w:w="2504" w:type="dxa"/>
          </w:tcPr>
          <w:p w14:paraId="7557D2E4" w14:textId="77777777" w:rsidR="0023120B" w:rsidRPr="0023120B" w:rsidRDefault="0023120B" w:rsidP="00751554">
            <w:pPr>
              <w:rPr>
                <w:sz w:val="32"/>
                <w:szCs w:val="32"/>
              </w:rPr>
            </w:pPr>
          </w:p>
        </w:tc>
      </w:tr>
      <w:tr w:rsidR="0023120B" w:rsidRPr="0023120B" w14:paraId="51547E05" w14:textId="77777777" w:rsidTr="00751554">
        <w:trPr>
          <w:trHeight w:val="517"/>
        </w:trPr>
        <w:tc>
          <w:tcPr>
            <w:tcW w:w="7005" w:type="dxa"/>
            <w:gridSpan w:val="2"/>
          </w:tcPr>
          <w:p w14:paraId="20A4D043" w14:textId="77777777" w:rsidR="0023120B" w:rsidRPr="0023120B" w:rsidRDefault="0023120B" w:rsidP="00751554">
            <w:pPr>
              <w:rPr>
                <w:b/>
                <w:sz w:val="32"/>
                <w:szCs w:val="32"/>
              </w:rPr>
            </w:pPr>
            <w:r w:rsidRPr="0023120B">
              <w:rPr>
                <w:b/>
                <w:sz w:val="32"/>
                <w:szCs w:val="32"/>
              </w:rPr>
              <w:t>Responsable du bâtiment et des équipements</w:t>
            </w:r>
          </w:p>
        </w:tc>
        <w:tc>
          <w:tcPr>
            <w:tcW w:w="2504" w:type="dxa"/>
          </w:tcPr>
          <w:p w14:paraId="6DD64CFD" w14:textId="77777777" w:rsidR="0023120B" w:rsidRPr="0023120B" w:rsidRDefault="0023120B" w:rsidP="00751554">
            <w:pPr>
              <w:rPr>
                <w:color w:val="FF0000"/>
                <w:sz w:val="32"/>
                <w:szCs w:val="32"/>
              </w:rPr>
            </w:pPr>
            <w:r w:rsidRPr="0023120B">
              <w:rPr>
                <w:b/>
                <w:sz w:val="32"/>
                <w:szCs w:val="32"/>
              </w:rPr>
              <w:t>Poste 4644</w:t>
            </w:r>
          </w:p>
        </w:tc>
      </w:tr>
      <w:tr w:rsidR="0023120B" w:rsidRPr="0023120B" w14:paraId="33267653" w14:textId="77777777" w:rsidTr="00751554">
        <w:trPr>
          <w:gridAfter w:val="2"/>
          <w:wAfter w:w="7005" w:type="dxa"/>
          <w:trHeight w:val="104"/>
        </w:trPr>
        <w:tc>
          <w:tcPr>
            <w:tcW w:w="2504" w:type="dxa"/>
          </w:tcPr>
          <w:p w14:paraId="31736640" w14:textId="77777777" w:rsidR="0023120B" w:rsidRPr="0023120B" w:rsidRDefault="0023120B" w:rsidP="00751554">
            <w:pPr>
              <w:rPr>
                <w:b/>
                <w:sz w:val="32"/>
                <w:szCs w:val="32"/>
              </w:rPr>
            </w:pPr>
          </w:p>
        </w:tc>
      </w:tr>
      <w:tr w:rsidR="0023120B" w:rsidRPr="0023120B" w14:paraId="1F39ED3F" w14:textId="77777777" w:rsidTr="00751554">
        <w:trPr>
          <w:trHeight w:val="1291"/>
        </w:trPr>
        <w:tc>
          <w:tcPr>
            <w:tcW w:w="7005" w:type="dxa"/>
            <w:gridSpan w:val="2"/>
          </w:tcPr>
          <w:p w14:paraId="65961628" w14:textId="77777777" w:rsidR="0023120B" w:rsidRPr="0023120B" w:rsidRDefault="0023120B" w:rsidP="00751554">
            <w:pPr>
              <w:autoSpaceDE w:val="0"/>
              <w:autoSpaceDN w:val="0"/>
              <w:adjustRightInd w:val="0"/>
              <w:rPr>
                <w:b/>
                <w:sz w:val="32"/>
                <w:szCs w:val="32"/>
              </w:rPr>
            </w:pPr>
            <w:r w:rsidRPr="0023120B">
              <w:rPr>
                <w:b/>
                <w:sz w:val="32"/>
                <w:szCs w:val="32"/>
              </w:rPr>
              <w:t>Responsable du dépôt</w:t>
            </w:r>
          </w:p>
          <w:p w14:paraId="49DCEBB9" w14:textId="77777777" w:rsidR="0023120B" w:rsidRPr="0023120B" w:rsidRDefault="0023120B" w:rsidP="00751554">
            <w:pPr>
              <w:autoSpaceDE w:val="0"/>
              <w:autoSpaceDN w:val="0"/>
              <w:adjustRightInd w:val="0"/>
              <w:rPr>
                <w:sz w:val="32"/>
                <w:szCs w:val="32"/>
              </w:rPr>
            </w:pPr>
            <w:r w:rsidRPr="0023120B">
              <w:rPr>
                <w:sz w:val="32"/>
                <w:szCs w:val="32"/>
              </w:rPr>
              <w:t xml:space="preserve">Matériel (cylindres : CO2, Oxygène, cages, etc.) </w:t>
            </w:r>
          </w:p>
          <w:p w14:paraId="3B4C0754" w14:textId="77777777" w:rsidR="0023120B" w:rsidRPr="0023120B" w:rsidRDefault="0023120B" w:rsidP="00751554">
            <w:pPr>
              <w:rPr>
                <w:b/>
                <w:sz w:val="32"/>
                <w:szCs w:val="32"/>
              </w:rPr>
            </w:pPr>
            <w:r w:rsidRPr="0023120B">
              <w:rPr>
                <w:sz w:val="32"/>
                <w:szCs w:val="32"/>
              </w:rPr>
              <w:t>Urgence : 514-809-6989</w:t>
            </w:r>
          </w:p>
        </w:tc>
        <w:tc>
          <w:tcPr>
            <w:tcW w:w="2504" w:type="dxa"/>
          </w:tcPr>
          <w:p w14:paraId="6EC1E34D" w14:textId="77777777" w:rsidR="0023120B" w:rsidRPr="0023120B" w:rsidRDefault="0023120B" w:rsidP="00751554">
            <w:pPr>
              <w:rPr>
                <w:b/>
                <w:sz w:val="32"/>
                <w:szCs w:val="32"/>
              </w:rPr>
            </w:pPr>
            <w:r w:rsidRPr="0023120B">
              <w:rPr>
                <w:b/>
                <w:sz w:val="32"/>
                <w:szCs w:val="32"/>
              </w:rPr>
              <w:t>Poste 4900</w:t>
            </w:r>
          </w:p>
        </w:tc>
      </w:tr>
      <w:tr w:rsidR="0023120B" w:rsidRPr="0023120B" w14:paraId="0974E77D" w14:textId="77777777" w:rsidTr="00751554">
        <w:trPr>
          <w:trHeight w:val="931"/>
        </w:trPr>
        <w:tc>
          <w:tcPr>
            <w:tcW w:w="7005" w:type="dxa"/>
            <w:gridSpan w:val="2"/>
          </w:tcPr>
          <w:p w14:paraId="0C4F4F80" w14:textId="77777777" w:rsidR="0023120B" w:rsidRPr="0023120B" w:rsidRDefault="0023120B" w:rsidP="00751554">
            <w:pPr>
              <w:rPr>
                <w:b/>
                <w:sz w:val="32"/>
                <w:szCs w:val="32"/>
              </w:rPr>
            </w:pPr>
            <w:r w:rsidRPr="0023120B">
              <w:rPr>
                <w:b/>
                <w:sz w:val="32"/>
                <w:szCs w:val="32"/>
              </w:rPr>
              <w:t>Agent de sécurité biologique</w:t>
            </w:r>
          </w:p>
          <w:p w14:paraId="59A98B29" w14:textId="77777777" w:rsidR="0023120B" w:rsidRPr="0023120B" w:rsidRDefault="0023120B" w:rsidP="00751554">
            <w:pPr>
              <w:rPr>
                <w:b/>
                <w:sz w:val="32"/>
                <w:szCs w:val="32"/>
              </w:rPr>
            </w:pPr>
            <w:r w:rsidRPr="0023120B">
              <w:rPr>
                <w:sz w:val="32"/>
                <w:szCs w:val="32"/>
              </w:rPr>
              <w:t>Urgence : 514-377-4346</w:t>
            </w:r>
          </w:p>
        </w:tc>
        <w:tc>
          <w:tcPr>
            <w:tcW w:w="2504" w:type="dxa"/>
          </w:tcPr>
          <w:p w14:paraId="584C7D6F" w14:textId="77777777" w:rsidR="0023120B" w:rsidRPr="0023120B" w:rsidRDefault="0023120B" w:rsidP="00751554">
            <w:pPr>
              <w:rPr>
                <w:b/>
                <w:sz w:val="32"/>
                <w:szCs w:val="32"/>
              </w:rPr>
            </w:pPr>
            <w:r w:rsidRPr="0023120B">
              <w:rPr>
                <w:b/>
                <w:sz w:val="32"/>
                <w:szCs w:val="32"/>
              </w:rPr>
              <w:t>Poste 4226</w:t>
            </w:r>
          </w:p>
        </w:tc>
      </w:tr>
      <w:tr w:rsidR="0023120B" w:rsidRPr="0023120B" w14:paraId="1924E078" w14:textId="77777777" w:rsidTr="00751554">
        <w:trPr>
          <w:trHeight w:val="464"/>
        </w:trPr>
        <w:tc>
          <w:tcPr>
            <w:tcW w:w="7005" w:type="dxa"/>
            <w:gridSpan w:val="2"/>
            <w:tcBorders>
              <w:bottom w:val="nil"/>
            </w:tcBorders>
          </w:tcPr>
          <w:p w14:paraId="64E169EB" w14:textId="77777777" w:rsidR="0023120B" w:rsidRPr="0023120B" w:rsidRDefault="0023120B" w:rsidP="00751554">
            <w:pPr>
              <w:rPr>
                <w:b/>
                <w:sz w:val="32"/>
                <w:szCs w:val="32"/>
              </w:rPr>
            </w:pPr>
          </w:p>
          <w:p w14:paraId="36A94F76" w14:textId="77777777" w:rsidR="0023120B" w:rsidRPr="0023120B" w:rsidRDefault="0023120B" w:rsidP="00751554">
            <w:pPr>
              <w:rPr>
                <w:b/>
                <w:sz w:val="32"/>
                <w:szCs w:val="32"/>
              </w:rPr>
            </w:pPr>
            <w:r w:rsidRPr="0023120B">
              <w:rPr>
                <w:b/>
                <w:sz w:val="32"/>
                <w:szCs w:val="32"/>
              </w:rPr>
              <w:t>Sécurité Guérite</w:t>
            </w:r>
          </w:p>
          <w:p w14:paraId="185A3BB5" w14:textId="77777777" w:rsidR="0023120B" w:rsidRPr="0023120B" w:rsidRDefault="0023120B" w:rsidP="00751554">
            <w:pPr>
              <w:rPr>
                <w:b/>
                <w:sz w:val="32"/>
                <w:szCs w:val="32"/>
              </w:rPr>
            </w:pPr>
          </w:p>
        </w:tc>
        <w:tc>
          <w:tcPr>
            <w:tcW w:w="2504" w:type="dxa"/>
            <w:tcBorders>
              <w:bottom w:val="nil"/>
            </w:tcBorders>
          </w:tcPr>
          <w:p w14:paraId="58B1606D" w14:textId="77777777" w:rsidR="0023120B" w:rsidRPr="0023120B" w:rsidRDefault="0023120B" w:rsidP="00751554">
            <w:pPr>
              <w:rPr>
                <w:b/>
                <w:sz w:val="32"/>
                <w:szCs w:val="32"/>
              </w:rPr>
            </w:pPr>
          </w:p>
          <w:p w14:paraId="27CD0EFD" w14:textId="77777777" w:rsidR="0023120B" w:rsidRPr="0023120B" w:rsidRDefault="0023120B" w:rsidP="00751554">
            <w:pPr>
              <w:rPr>
                <w:b/>
                <w:sz w:val="32"/>
                <w:szCs w:val="32"/>
              </w:rPr>
            </w:pPr>
            <w:r w:rsidRPr="0023120B">
              <w:rPr>
                <w:b/>
                <w:sz w:val="32"/>
                <w:szCs w:val="32"/>
              </w:rPr>
              <w:t>Poste 4209</w:t>
            </w:r>
          </w:p>
          <w:p w14:paraId="00C4CE24" w14:textId="77777777" w:rsidR="0023120B" w:rsidRPr="0023120B" w:rsidRDefault="0023120B" w:rsidP="00751554">
            <w:pPr>
              <w:rPr>
                <w:b/>
                <w:sz w:val="32"/>
                <w:szCs w:val="32"/>
              </w:rPr>
            </w:pPr>
          </w:p>
        </w:tc>
      </w:tr>
      <w:tr w:rsidR="0023120B" w:rsidRPr="0023120B" w14:paraId="0AFD2A71" w14:textId="77777777" w:rsidTr="00751554">
        <w:trPr>
          <w:trHeight w:val="448"/>
        </w:trPr>
        <w:tc>
          <w:tcPr>
            <w:tcW w:w="7005" w:type="dxa"/>
            <w:gridSpan w:val="2"/>
            <w:tcBorders>
              <w:bottom w:val="nil"/>
            </w:tcBorders>
          </w:tcPr>
          <w:p w14:paraId="36C42793" w14:textId="77777777" w:rsidR="0023120B" w:rsidRPr="0023120B" w:rsidRDefault="0023120B" w:rsidP="00751554">
            <w:pPr>
              <w:rPr>
                <w:b/>
                <w:color w:val="FF0000"/>
                <w:sz w:val="32"/>
                <w:szCs w:val="32"/>
              </w:rPr>
            </w:pPr>
            <w:r w:rsidRPr="0023120B">
              <w:rPr>
                <w:b/>
                <w:color w:val="FF0000"/>
                <w:sz w:val="32"/>
                <w:szCs w:val="32"/>
              </w:rPr>
              <w:t>Urgence (Guérite)</w:t>
            </w:r>
          </w:p>
        </w:tc>
        <w:tc>
          <w:tcPr>
            <w:tcW w:w="2504" w:type="dxa"/>
            <w:tcBorders>
              <w:bottom w:val="nil"/>
            </w:tcBorders>
          </w:tcPr>
          <w:p w14:paraId="1E2EF86D" w14:textId="77777777" w:rsidR="0023120B" w:rsidRPr="0023120B" w:rsidRDefault="0023120B" w:rsidP="00751554">
            <w:pPr>
              <w:rPr>
                <w:b/>
                <w:color w:val="FF0000"/>
                <w:sz w:val="32"/>
                <w:szCs w:val="32"/>
              </w:rPr>
            </w:pPr>
            <w:r w:rsidRPr="0023120B">
              <w:rPr>
                <w:b/>
                <w:color w:val="FF0000"/>
                <w:sz w:val="32"/>
                <w:szCs w:val="32"/>
              </w:rPr>
              <w:t>Poste 4444</w:t>
            </w:r>
          </w:p>
        </w:tc>
      </w:tr>
    </w:tbl>
    <w:p w14:paraId="59A373CD" w14:textId="77777777" w:rsidR="0023120B" w:rsidRDefault="0023120B" w:rsidP="00F04F60">
      <w:pPr>
        <w:rPr>
          <w:b/>
          <w:sz w:val="30"/>
          <w:szCs w:val="30"/>
        </w:rPr>
      </w:pPr>
    </w:p>
    <w:p w14:paraId="7E31A5A5" w14:textId="77777777" w:rsidR="0023120B" w:rsidRPr="00F04F60" w:rsidRDefault="0023120B" w:rsidP="00F04F60">
      <w:pPr>
        <w:rPr>
          <w:b/>
          <w:sz w:val="30"/>
          <w:szCs w:val="30"/>
        </w:rPr>
      </w:pPr>
    </w:p>
    <w:p w14:paraId="4AC4DF6F" w14:textId="77777777" w:rsidR="00A2551F" w:rsidRPr="005D62F4" w:rsidRDefault="00A2551F" w:rsidP="00A2551F">
      <w:pPr>
        <w:autoSpaceDE w:val="0"/>
        <w:autoSpaceDN w:val="0"/>
        <w:adjustRightInd w:val="0"/>
        <w:spacing w:after="0" w:line="240" w:lineRule="auto"/>
        <w:rPr>
          <w:rFonts w:ascii="Times New Roman" w:hAnsi="Times New Roman" w:cs="Times New Roman"/>
          <w:b/>
          <w:bCs/>
          <w:color w:val="000000"/>
          <w:sz w:val="28"/>
          <w:szCs w:val="28"/>
        </w:rPr>
      </w:pPr>
    </w:p>
    <w:p w14:paraId="31345097"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2D750674"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593E8C2D"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389B47FF"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F43EDA7"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0E4A0C0E"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4FB3594"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7A287816"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292A268D"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3B27BC53"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7CFA36B3"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3A27DF36"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57304721"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59B2EA98"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1A59D31B"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7D7DBDC"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62FC0DA4"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68402749"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3A41A2A"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1C9547E"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1B28AA64"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0277642F"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1801EBE6"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0AE6E043"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7E31C7A"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1EBD6EE6"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459FBD61" w14:textId="77777777" w:rsidR="00F04F60" w:rsidRDefault="00F04F60" w:rsidP="00805FC5">
      <w:pPr>
        <w:autoSpaceDE w:val="0"/>
        <w:autoSpaceDN w:val="0"/>
        <w:adjustRightInd w:val="0"/>
        <w:spacing w:after="0" w:line="240" w:lineRule="auto"/>
        <w:jc w:val="center"/>
        <w:rPr>
          <w:rFonts w:ascii="Times New Roman" w:hAnsi="Times New Roman" w:cs="Times New Roman"/>
          <w:b/>
          <w:bCs/>
          <w:color w:val="000000"/>
          <w:sz w:val="30"/>
          <w:szCs w:val="30"/>
        </w:rPr>
      </w:pPr>
    </w:p>
    <w:p w14:paraId="6A336A74" w14:textId="7E4F2879" w:rsidR="002F28BF" w:rsidRPr="00652A58" w:rsidRDefault="002F28BF" w:rsidP="008A5297">
      <w:pPr>
        <w:rPr>
          <w:rFonts w:ascii="Times New Roman" w:hAnsi="Times New Roman" w:cs="Times New Roman"/>
          <w:b/>
          <w:bCs/>
          <w:color w:val="FF0000"/>
          <w:sz w:val="32"/>
          <w:szCs w:val="32"/>
        </w:rPr>
      </w:pPr>
    </w:p>
    <w:sectPr w:rsidR="002F28BF" w:rsidRPr="00652A58" w:rsidSect="002F5E79">
      <w:headerReference w:type="default" r:id="rId22"/>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7CDE" w14:textId="77777777" w:rsidR="00E83D1C" w:rsidRDefault="00E83D1C" w:rsidP="00D559DA">
      <w:pPr>
        <w:spacing w:after="0" w:line="240" w:lineRule="auto"/>
      </w:pPr>
      <w:r>
        <w:separator/>
      </w:r>
    </w:p>
    <w:p w14:paraId="675C763B" w14:textId="77777777" w:rsidR="00E83D1C" w:rsidRDefault="00E83D1C"/>
  </w:endnote>
  <w:endnote w:type="continuationSeparator" w:id="0">
    <w:p w14:paraId="4958B64F" w14:textId="77777777" w:rsidR="00E83D1C" w:rsidRDefault="00E83D1C" w:rsidP="00D559DA">
      <w:pPr>
        <w:spacing w:after="0" w:line="240" w:lineRule="auto"/>
      </w:pPr>
      <w:r>
        <w:continuationSeparator/>
      </w:r>
    </w:p>
    <w:p w14:paraId="27F5ED94" w14:textId="77777777" w:rsidR="00E83D1C" w:rsidRDefault="00E83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ropolis Light">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87775"/>
      <w:docPartObj>
        <w:docPartGallery w:val="Page Numbers (Bottom of Page)"/>
        <w:docPartUnique/>
      </w:docPartObj>
    </w:sdtPr>
    <w:sdtEndPr/>
    <w:sdtContent>
      <w:sdt>
        <w:sdtPr>
          <w:id w:val="-1327744455"/>
          <w:docPartObj>
            <w:docPartGallery w:val="Page Numbers (Top of Page)"/>
            <w:docPartUnique/>
          </w:docPartObj>
        </w:sdtPr>
        <w:sdtEndPr/>
        <w:sdtContent>
          <w:p w14:paraId="7B86F992" w14:textId="5079DF8E" w:rsidR="00E83D1C" w:rsidRDefault="00E83D1C">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524120">
              <w:rPr>
                <w:b/>
                <w:bCs/>
                <w:noProof/>
              </w:rPr>
              <w:t>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524120">
              <w:rPr>
                <w:b/>
                <w:bCs/>
                <w:noProof/>
              </w:rPr>
              <w:t>18</w:t>
            </w:r>
            <w:r>
              <w:rPr>
                <w:b/>
                <w:bCs/>
                <w:sz w:val="24"/>
                <w:szCs w:val="24"/>
              </w:rPr>
              <w:fldChar w:fldCharType="end"/>
            </w:r>
          </w:p>
        </w:sdtContent>
      </w:sdt>
    </w:sdtContent>
  </w:sdt>
  <w:p w14:paraId="04215293" w14:textId="77777777" w:rsidR="00E83D1C" w:rsidRDefault="00E83D1C">
    <w:pPr>
      <w:pStyle w:val="Pieddepage"/>
    </w:pPr>
  </w:p>
  <w:p w14:paraId="5ADFE745" w14:textId="77777777" w:rsidR="00E83D1C" w:rsidRDefault="00E83D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5B4D" w14:textId="77777777" w:rsidR="00E83D1C" w:rsidRDefault="00E83D1C" w:rsidP="00D559DA">
      <w:pPr>
        <w:spacing w:after="0" w:line="240" w:lineRule="auto"/>
      </w:pPr>
      <w:r>
        <w:separator/>
      </w:r>
    </w:p>
    <w:p w14:paraId="43247FFF" w14:textId="77777777" w:rsidR="00E83D1C" w:rsidRDefault="00E83D1C"/>
  </w:footnote>
  <w:footnote w:type="continuationSeparator" w:id="0">
    <w:p w14:paraId="777BE276" w14:textId="77777777" w:rsidR="00E83D1C" w:rsidRDefault="00E83D1C" w:rsidP="00D559DA">
      <w:pPr>
        <w:spacing w:after="0" w:line="240" w:lineRule="auto"/>
      </w:pPr>
      <w:r>
        <w:continuationSeparator/>
      </w:r>
    </w:p>
    <w:p w14:paraId="6EAD1F28" w14:textId="77777777" w:rsidR="00E83D1C" w:rsidRDefault="00E83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0EC" w14:textId="77777777" w:rsidR="00E83D1C" w:rsidRDefault="00E83D1C">
    <w:pPr>
      <w:pStyle w:val="En-tte"/>
      <w:jc w:val="right"/>
    </w:pPr>
  </w:p>
  <w:p w14:paraId="72C706A0" w14:textId="77777777" w:rsidR="00E83D1C" w:rsidRDefault="00E83D1C">
    <w:pPr>
      <w:pStyle w:val="En-tte"/>
    </w:pPr>
  </w:p>
  <w:p w14:paraId="39755B1C" w14:textId="77777777" w:rsidR="00E83D1C" w:rsidRDefault="00E83D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D6D"/>
    <w:multiLevelType w:val="hybridMultilevel"/>
    <w:tmpl w:val="251E4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A51434"/>
    <w:multiLevelType w:val="hybridMultilevel"/>
    <w:tmpl w:val="6FEC171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E03B2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13BDE"/>
    <w:multiLevelType w:val="hybridMultilevel"/>
    <w:tmpl w:val="E752E7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BB7EB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E406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E10072"/>
    <w:multiLevelType w:val="hybridMultilevel"/>
    <w:tmpl w:val="9CE81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EFA30C4"/>
    <w:multiLevelType w:val="hybridMultilevel"/>
    <w:tmpl w:val="222690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512BDC"/>
    <w:multiLevelType w:val="hybridMultilevel"/>
    <w:tmpl w:val="C0A86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3CB1365"/>
    <w:multiLevelType w:val="hybridMultilevel"/>
    <w:tmpl w:val="44A84A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4442017"/>
    <w:multiLevelType w:val="hybridMultilevel"/>
    <w:tmpl w:val="775EEF6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D62826"/>
    <w:multiLevelType w:val="hybridMultilevel"/>
    <w:tmpl w:val="C860ABE2"/>
    <w:lvl w:ilvl="0" w:tplc="94FAB0CE">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D4E29E32">
      <w:start w:val="2"/>
      <w:numFmt w:val="bullet"/>
      <w:lvlText w:val=""/>
      <w:lvlJc w:val="left"/>
      <w:pPr>
        <w:ind w:left="2160" w:hanging="360"/>
      </w:pPr>
      <w:rPr>
        <w:rFonts w:ascii="Symbol" w:eastAsiaTheme="minorHAnsi" w:hAnsi="Symbol" w:cs="Times New Roman"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202631D"/>
    <w:multiLevelType w:val="hybridMultilevel"/>
    <w:tmpl w:val="B298214A"/>
    <w:lvl w:ilvl="0" w:tplc="DFC07F0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7022B2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B8450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AC362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47BEF"/>
    <w:multiLevelType w:val="hybridMultilevel"/>
    <w:tmpl w:val="84D681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F937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C05075"/>
    <w:multiLevelType w:val="hybridMultilevel"/>
    <w:tmpl w:val="A77AA8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35FF2A57"/>
    <w:multiLevelType w:val="hybridMultilevel"/>
    <w:tmpl w:val="29B8E8F2"/>
    <w:lvl w:ilvl="0" w:tplc="0C0C0001">
      <w:start w:val="1"/>
      <w:numFmt w:val="bullet"/>
      <w:lvlText w:val=""/>
      <w:lvlJc w:val="left"/>
      <w:pPr>
        <w:ind w:left="2346" w:hanging="360"/>
      </w:pPr>
      <w:rPr>
        <w:rFonts w:ascii="Symbol" w:hAnsi="Symbol" w:hint="default"/>
      </w:rPr>
    </w:lvl>
    <w:lvl w:ilvl="1" w:tplc="0C0C0003" w:tentative="1">
      <w:start w:val="1"/>
      <w:numFmt w:val="bullet"/>
      <w:lvlText w:val="o"/>
      <w:lvlJc w:val="left"/>
      <w:pPr>
        <w:ind w:left="3066" w:hanging="360"/>
      </w:pPr>
      <w:rPr>
        <w:rFonts w:ascii="Courier New" w:hAnsi="Courier New" w:cs="Courier New" w:hint="default"/>
      </w:rPr>
    </w:lvl>
    <w:lvl w:ilvl="2" w:tplc="0C0C0005" w:tentative="1">
      <w:start w:val="1"/>
      <w:numFmt w:val="bullet"/>
      <w:lvlText w:val=""/>
      <w:lvlJc w:val="left"/>
      <w:pPr>
        <w:ind w:left="3786" w:hanging="360"/>
      </w:pPr>
      <w:rPr>
        <w:rFonts w:ascii="Wingdings" w:hAnsi="Wingdings" w:hint="default"/>
      </w:rPr>
    </w:lvl>
    <w:lvl w:ilvl="3" w:tplc="0C0C0001" w:tentative="1">
      <w:start w:val="1"/>
      <w:numFmt w:val="bullet"/>
      <w:lvlText w:val=""/>
      <w:lvlJc w:val="left"/>
      <w:pPr>
        <w:ind w:left="4506" w:hanging="360"/>
      </w:pPr>
      <w:rPr>
        <w:rFonts w:ascii="Symbol" w:hAnsi="Symbol" w:hint="default"/>
      </w:rPr>
    </w:lvl>
    <w:lvl w:ilvl="4" w:tplc="0C0C0003" w:tentative="1">
      <w:start w:val="1"/>
      <w:numFmt w:val="bullet"/>
      <w:lvlText w:val="o"/>
      <w:lvlJc w:val="left"/>
      <w:pPr>
        <w:ind w:left="5226" w:hanging="360"/>
      </w:pPr>
      <w:rPr>
        <w:rFonts w:ascii="Courier New" w:hAnsi="Courier New" w:cs="Courier New" w:hint="default"/>
      </w:rPr>
    </w:lvl>
    <w:lvl w:ilvl="5" w:tplc="0C0C0005" w:tentative="1">
      <w:start w:val="1"/>
      <w:numFmt w:val="bullet"/>
      <w:lvlText w:val=""/>
      <w:lvlJc w:val="left"/>
      <w:pPr>
        <w:ind w:left="5946" w:hanging="360"/>
      </w:pPr>
      <w:rPr>
        <w:rFonts w:ascii="Wingdings" w:hAnsi="Wingdings" w:hint="default"/>
      </w:rPr>
    </w:lvl>
    <w:lvl w:ilvl="6" w:tplc="0C0C0001" w:tentative="1">
      <w:start w:val="1"/>
      <w:numFmt w:val="bullet"/>
      <w:lvlText w:val=""/>
      <w:lvlJc w:val="left"/>
      <w:pPr>
        <w:ind w:left="6666" w:hanging="360"/>
      </w:pPr>
      <w:rPr>
        <w:rFonts w:ascii="Symbol" w:hAnsi="Symbol" w:hint="default"/>
      </w:rPr>
    </w:lvl>
    <w:lvl w:ilvl="7" w:tplc="0C0C0003" w:tentative="1">
      <w:start w:val="1"/>
      <w:numFmt w:val="bullet"/>
      <w:lvlText w:val="o"/>
      <w:lvlJc w:val="left"/>
      <w:pPr>
        <w:ind w:left="7386" w:hanging="360"/>
      </w:pPr>
      <w:rPr>
        <w:rFonts w:ascii="Courier New" w:hAnsi="Courier New" w:cs="Courier New" w:hint="default"/>
      </w:rPr>
    </w:lvl>
    <w:lvl w:ilvl="8" w:tplc="0C0C0005" w:tentative="1">
      <w:start w:val="1"/>
      <w:numFmt w:val="bullet"/>
      <w:lvlText w:val=""/>
      <w:lvlJc w:val="left"/>
      <w:pPr>
        <w:ind w:left="8106" w:hanging="360"/>
      </w:pPr>
      <w:rPr>
        <w:rFonts w:ascii="Wingdings" w:hAnsi="Wingdings" w:hint="default"/>
      </w:rPr>
    </w:lvl>
  </w:abstractNum>
  <w:abstractNum w:abstractNumId="20" w15:restartNumberingAfterBreak="0">
    <w:nsid w:val="398F6F6A"/>
    <w:multiLevelType w:val="hybridMultilevel"/>
    <w:tmpl w:val="2FA884C0"/>
    <w:lvl w:ilvl="0" w:tplc="0C0C0001">
      <w:start w:val="1"/>
      <w:numFmt w:val="bullet"/>
      <w:lvlText w:val=""/>
      <w:lvlJc w:val="left"/>
      <w:pPr>
        <w:ind w:left="1211" w:hanging="360"/>
      </w:pPr>
      <w:rPr>
        <w:rFonts w:ascii="Symbol" w:hAnsi="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21" w15:restartNumberingAfterBreak="0">
    <w:nsid w:val="425A301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20A9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E571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FB0881"/>
    <w:multiLevelType w:val="hybridMultilevel"/>
    <w:tmpl w:val="76146204"/>
    <w:lvl w:ilvl="0" w:tplc="0C0C0001">
      <w:start w:val="1"/>
      <w:numFmt w:val="bullet"/>
      <w:lvlText w:val=""/>
      <w:lvlJc w:val="left"/>
      <w:pPr>
        <w:ind w:left="1149" w:hanging="360"/>
      </w:pPr>
      <w:rPr>
        <w:rFonts w:ascii="Symbol" w:hAnsi="Symbol" w:hint="default"/>
      </w:rPr>
    </w:lvl>
    <w:lvl w:ilvl="1" w:tplc="0C0C0003" w:tentative="1">
      <w:start w:val="1"/>
      <w:numFmt w:val="bullet"/>
      <w:lvlText w:val="o"/>
      <w:lvlJc w:val="left"/>
      <w:pPr>
        <w:ind w:left="1869" w:hanging="360"/>
      </w:pPr>
      <w:rPr>
        <w:rFonts w:ascii="Courier New" w:hAnsi="Courier New" w:cs="Courier New" w:hint="default"/>
      </w:rPr>
    </w:lvl>
    <w:lvl w:ilvl="2" w:tplc="0C0C0005" w:tentative="1">
      <w:start w:val="1"/>
      <w:numFmt w:val="bullet"/>
      <w:lvlText w:val=""/>
      <w:lvlJc w:val="left"/>
      <w:pPr>
        <w:ind w:left="2589" w:hanging="360"/>
      </w:pPr>
      <w:rPr>
        <w:rFonts w:ascii="Wingdings" w:hAnsi="Wingdings" w:hint="default"/>
      </w:rPr>
    </w:lvl>
    <w:lvl w:ilvl="3" w:tplc="0C0C0001" w:tentative="1">
      <w:start w:val="1"/>
      <w:numFmt w:val="bullet"/>
      <w:lvlText w:val=""/>
      <w:lvlJc w:val="left"/>
      <w:pPr>
        <w:ind w:left="3309" w:hanging="360"/>
      </w:pPr>
      <w:rPr>
        <w:rFonts w:ascii="Symbol" w:hAnsi="Symbol" w:hint="default"/>
      </w:rPr>
    </w:lvl>
    <w:lvl w:ilvl="4" w:tplc="0C0C0003" w:tentative="1">
      <w:start w:val="1"/>
      <w:numFmt w:val="bullet"/>
      <w:lvlText w:val="o"/>
      <w:lvlJc w:val="left"/>
      <w:pPr>
        <w:ind w:left="4029" w:hanging="360"/>
      </w:pPr>
      <w:rPr>
        <w:rFonts w:ascii="Courier New" w:hAnsi="Courier New" w:cs="Courier New" w:hint="default"/>
      </w:rPr>
    </w:lvl>
    <w:lvl w:ilvl="5" w:tplc="0C0C0005" w:tentative="1">
      <w:start w:val="1"/>
      <w:numFmt w:val="bullet"/>
      <w:lvlText w:val=""/>
      <w:lvlJc w:val="left"/>
      <w:pPr>
        <w:ind w:left="4749" w:hanging="360"/>
      </w:pPr>
      <w:rPr>
        <w:rFonts w:ascii="Wingdings" w:hAnsi="Wingdings" w:hint="default"/>
      </w:rPr>
    </w:lvl>
    <w:lvl w:ilvl="6" w:tplc="0C0C0001" w:tentative="1">
      <w:start w:val="1"/>
      <w:numFmt w:val="bullet"/>
      <w:lvlText w:val=""/>
      <w:lvlJc w:val="left"/>
      <w:pPr>
        <w:ind w:left="5469" w:hanging="360"/>
      </w:pPr>
      <w:rPr>
        <w:rFonts w:ascii="Symbol" w:hAnsi="Symbol" w:hint="default"/>
      </w:rPr>
    </w:lvl>
    <w:lvl w:ilvl="7" w:tplc="0C0C0003" w:tentative="1">
      <w:start w:val="1"/>
      <w:numFmt w:val="bullet"/>
      <w:lvlText w:val="o"/>
      <w:lvlJc w:val="left"/>
      <w:pPr>
        <w:ind w:left="6189" w:hanging="360"/>
      </w:pPr>
      <w:rPr>
        <w:rFonts w:ascii="Courier New" w:hAnsi="Courier New" w:cs="Courier New" w:hint="default"/>
      </w:rPr>
    </w:lvl>
    <w:lvl w:ilvl="8" w:tplc="0C0C0005" w:tentative="1">
      <w:start w:val="1"/>
      <w:numFmt w:val="bullet"/>
      <w:lvlText w:val=""/>
      <w:lvlJc w:val="left"/>
      <w:pPr>
        <w:ind w:left="6909" w:hanging="360"/>
      </w:pPr>
      <w:rPr>
        <w:rFonts w:ascii="Wingdings" w:hAnsi="Wingdings" w:hint="default"/>
      </w:rPr>
    </w:lvl>
  </w:abstractNum>
  <w:abstractNum w:abstractNumId="25" w15:restartNumberingAfterBreak="0">
    <w:nsid w:val="50481A4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961F5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77DD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E90A1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71576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587F6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8D308A"/>
    <w:multiLevelType w:val="hybridMultilevel"/>
    <w:tmpl w:val="655AC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F5633F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051189"/>
    <w:multiLevelType w:val="hybridMultilevel"/>
    <w:tmpl w:val="DA720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A8373B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D24973"/>
    <w:multiLevelType w:val="hybridMultilevel"/>
    <w:tmpl w:val="159C44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D9C5B36"/>
    <w:multiLevelType w:val="hybridMultilevel"/>
    <w:tmpl w:val="AC1C32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224A1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91DCD"/>
    <w:multiLevelType w:val="hybridMultilevel"/>
    <w:tmpl w:val="13C02BD8"/>
    <w:lvl w:ilvl="0" w:tplc="0C0C0001">
      <w:start w:val="1"/>
      <w:numFmt w:val="bullet"/>
      <w:lvlText w:val=""/>
      <w:lvlJc w:val="left"/>
      <w:pPr>
        <w:ind w:left="1514" w:hanging="360"/>
      </w:pPr>
      <w:rPr>
        <w:rFonts w:ascii="Symbol" w:hAnsi="Symbol" w:hint="default"/>
      </w:rPr>
    </w:lvl>
    <w:lvl w:ilvl="1" w:tplc="0C0C0003" w:tentative="1">
      <w:start w:val="1"/>
      <w:numFmt w:val="bullet"/>
      <w:lvlText w:val="o"/>
      <w:lvlJc w:val="left"/>
      <w:pPr>
        <w:ind w:left="2234" w:hanging="360"/>
      </w:pPr>
      <w:rPr>
        <w:rFonts w:ascii="Courier New" w:hAnsi="Courier New" w:cs="Courier New" w:hint="default"/>
      </w:rPr>
    </w:lvl>
    <w:lvl w:ilvl="2" w:tplc="0C0C0005" w:tentative="1">
      <w:start w:val="1"/>
      <w:numFmt w:val="bullet"/>
      <w:lvlText w:val=""/>
      <w:lvlJc w:val="left"/>
      <w:pPr>
        <w:ind w:left="2954" w:hanging="360"/>
      </w:pPr>
      <w:rPr>
        <w:rFonts w:ascii="Wingdings" w:hAnsi="Wingdings" w:hint="default"/>
      </w:rPr>
    </w:lvl>
    <w:lvl w:ilvl="3" w:tplc="0C0C0001" w:tentative="1">
      <w:start w:val="1"/>
      <w:numFmt w:val="bullet"/>
      <w:lvlText w:val=""/>
      <w:lvlJc w:val="left"/>
      <w:pPr>
        <w:ind w:left="3674" w:hanging="360"/>
      </w:pPr>
      <w:rPr>
        <w:rFonts w:ascii="Symbol" w:hAnsi="Symbol" w:hint="default"/>
      </w:rPr>
    </w:lvl>
    <w:lvl w:ilvl="4" w:tplc="0C0C0003" w:tentative="1">
      <w:start w:val="1"/>
      <w:numFmt w:val="bullet"/>
      <w:lvlText w:val="o"/>
      <w:lvlJc w:val="left"/>
      <w:pPr>
        <w:ind w:left="4394" w:hanging="360"/>
      </w:pPr>
      <w:rPr>
        <w:rFonts w:ascii="Courier New" w:hAnsi="Courier New" w:cs="Courier New" w:hint="default"/>
      </w:rPr>
    </w:lvl>
    <w:lvl w:ilvl="5" w:tplc="0C0C0005" w:tentative="1">
      <w:start w:val="1"/>
      <w:numFmt w:val="bullet"/>
      <w:lvlText w:val=""/>
      <w:lvlJc w:val="left"/>
      <w:pPr>
        <w:ind w:left="5114" w:hanging="360"/>
      </w:pPr>
      <w:rPr>
        <w:rFonts w:ascii="Wingdings" w:hAnsi="Wingdings" w:hint="default"/>
      </w:rPr>
    </w:lvl>
    <w:lvl w:ilvl="6" w:tplc="0C0C0001" w:tentative="1">
      <w:start w:val="1"/>
      <w:numFmt w:val="bullet"/>
      <w:lvlText w:val=""/>
      <w:lvlJc w:val="left"/>
      <w:pPr>
        <w:ind w:left="5834" w:hanging="360"/>
      </w:pPr>
      <w:rPr>
        <w:rFonts w:ascii="Symbol" w:hAnsi="Symbol" w:hint="default"/>
      </w:rPr>
    </w:lvl>
    <w:lvl w:ilvl="7" w:tplc="0C0C0003" w:tentative="1">
      <w:start w:val="1"/>
      <w:numFmt w:val="bullet"/>
      <w:lvlText w:val="o"/>
      <w:lvlJc w:val="left"/>
      <w:pPr>
        <w:ind w:left="6554" w:hanging="360"/>
      </w:pPr>
      <w:rPr>
        <w:rFonts w:ascii="Courier New" w:hAnsi="Courier New" w:cs="Courier New" w:hint="default"/>
      </w:rPr>
    </w:lvl>
    <w:lvl w:ilvl="8" w:tplc="0C0C0005" w:tentative="1">
      <w:start w:val="1"/>
      <w:numFmt w:val="bullet"/>
      <w:lvlText w:val=""/>
      <w:lvlJc w:val="left"/>
      <w:pPr>
        <w:ind w:left="7274" w:hanging="360"/>
      </w:pPr>
      <w:rPr>
        <w:rFonts w:ascii="Wingdings" w:hAnsi="Wingdings" w:hint="default"/>
      </w:rPr>
    </w:lvl>
  </w:abstractNum>
  <w:abstractNum w:abstractNumId="39" w15:restartNumberingAfterBreak="0">
    <w:nsid w:val="73E14D2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CC5AC7"/>
    <w:multiLevelType w:val="hybridMultilevel"/>
    <w:tmpl w:val="7A5C9A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61E3ADE"/>
    <w:multiLevelType w:val="hybridMultilevel"/>
    <w:tmpl w:val="3B90560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2" w15:restartNumberingAfterBreak="0">
    <w:nsid w:val="78B578A7"/>
    <w:multiLevelType w:val="hybridMultilevel"/>
    <w:tmpl w:val="DAE2B8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E1D004F"/>
    <w:multiLevelType w:val="hybridMultilevel"/>
    <w:tmpl w:val="A5E49A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4" w15:restartNumberingAfterBreak="0">
    <w:nsid w:val="7E8A408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EC67D6"/>
    <w:multiLevelType w:val="hybridMultilevel"/>
    <w:tmpl w:val="B94C10E0"/>
    <w:lvl w:ilvl="0" w:tplc="0C0C0001">
      <w:start w:val="1"/>
      <w:numFmt w:val="bullet"/>
      <w:lvlText w:val=""/>
      <w:lvlJc w:val="left"/>
      <w:pPr>
        <w:ind w:left="1584" w:hanging="360"/>
      </w:pPr>
      <w:rPr>
        <w:rFonts w:ascii="Symbol" w:hAnsi="Symbol" w:hint="default"/>
      </w:rPr>
    </w:lvl>
    <w:lvl w:ilvl="1" w:tplc="0C0C0003" w:tentative="1">
      <w:start w:val="1"/>
      <w:numFmt w:val="bullet"/>
      <w:lvlText w:val="o"/>
      <w:lvlJc w:val="left"/>
      <w:pPr>
        <w:ind w:left="2304" w:hanging="360"/>
      </w:pPr>
      <w:rPr>
        <w:rFonts w:ascii="Courier New" w:hAnsi="Courier New" w:cs="Courier New" w:hint="default"/>
      </w:rPr>
    </w:lvl>
    <w:lvl w:ilvl="2" w:tplc="0C0C0005" w:tentative="1">
      <w:start w:val="1"/>
      <w:numFmt w:val="bullet"/>
      <w:lvlText w:val=""/>
      <w:lvlJc w:val="left"/>
      <w:pPr>
        <w:ind w:left="3024" w:hanging="360"/>
      </w:pPr>
      <w:rPr>
        <w:rFonts w:ascii="Wingdings" w:hAnsi="Wingdings" w:hint="default"/>
      </w:rPr>
    </w:lvl>
    <w:lvl w:ilvl="3" w:tplc="0C0C0001" w:tentative="1">
      <w:start w:val="1"/>
      <w:numFmt w:val="bullet"/>
      <w:lvlText w:val=""/>
      <w:lvlJc w:val="left"/>
      <w:pPr>
        <w:ind w:left="3744" w:hanging="360"/>
      </w:pPr>
      <w:rPr>
        <w:rFonts w:ascii="Symbol" w:hAnsi="Symbol" w:hint="default"/>
      </w:rPr>
    </w:lvl>
    <w:lvl w:ilvl="4" w:tplc="0C0C0003" w:tentative="1">
      <w:start w:val="1"/>
      <w:numFmt w:val="bullet"/>
      <w:lvlText w:val="o"/>
      <w:lvlJc w:val="left"/>
      <w:pPr>
        <w:ind w:left="4464" w:hanging="360"/>
      </w:pPr>
      <w:rPr>
        <w:rFonts w:ascii="Courier New" w:hAnsi="Courier New" w:cs="Courier New" w:hint="default"/>
      </w:rPr>
    </w:lvl>
    <w:lvl w:ilvl="5" w:tplc="0C0C0005" w:tentative="1">
      <w:start w:val="1"/>
      <w:numFmt w:val="bullet"/>
      <w:lvlText w:val=""/>
      <w:lvlJc w:val="left"/>
      <w:pPr>
        <w:ind w:left="5184" w:hanging="360"/>
      </w:pPr>
      <w:rPr>
        <w:rFonts w:ascii="Wingdings" w:hAnsi="Wingdings" w:hint="default"/>
      </w:rPr>
    </w:lvl>
    <w:lvl w:ilvl="6" w:tplc="0C0C0001" w:tentative="1">
      <w:start w:val="1"/>
      <w:numFmt w:val="bullet"/>
      <w:lvlText w:val=""/>
      <w:lvlJc w:val="left"/>
      <w:pPr>
        <w:ind w:left="5904" w:hanging="360"/>
      </w:pPr>
      <w:rPr>
        <w:rFonts w:ascii="Symbol" w:hAnsi="Symbol" w:hint="default"/>
      </w:rPr>
    </w:lvl>
    <w:lvl w:ilvl="7" w:tplc="0C0C0003" w:tentative="1">
      <w:start w:val="1"/>
      <w:numFmt w:val="bullet"/>
      <w:lvlText w:val="o"/>
      <w:lvlJc w:val="left"/>
      <w:pPr>
        <w:ind w:left="6624" w:hanging="360"/>
      </w:pPr>
      <w:rPr>
        <w:rFonts w:ascii="Courier New" w:hAnsi="Courier New" w:cs="Courier New" w:hint="default"/>
      </w:rPr>
    </w:lvl>
    <w:lvl w:ilvl="8" w:tplc="0C0C0005" w:tentative="1">
      <w:start w:val="1"/>
      <w:numFmt w:val="bullet"/>
      <w:lvlText w:val=""/>
      <w:lvlJc w:val="left"/>
      <w:pPr>
        <w:ind w:left="7344" w:hanging="360"/>
      </w:pPr>
      <w:rPr>
        <w:rFonts w:ascii="Wingdings" w:hAnsi="Wingdings" w:hint="default"/>
      </w:rPr>
    </w:lvl>
  </w:abstractNum>
  <w:num w:numId="1">
    <w:abstractNumId w:val="24"/>
  </w:num>
  <w:num w:numId="2">
    <w:abstractNumId w:val="11"/>
  </w:num>
  <w:num w:numId="3">
    <w:abstractNumId w:val="8"/>
  </w:num>
  <w:num w:numId="4">
    <w:abstractNumId w:val="40"/>
  </w:num>
  <w:num w:numId="5">
    <w:abstractNumId w:val="3"/>
  </w:num>
  <w:num w:numId="6">
    <w:abstractNumId w:val="31"/>
  </w:num>
  <w:num w:numId="7">
    <w:abstractNumId w:val="18"/>
  </w:num>
  <w:num w:numId="8">
    <w:abstractNumId w:val="1"/>
  </w:num>
  <w:num w:numId="9">
    <w:abstractNumId w:val="33"/>
  </w:num>
  <w:num w:numId="10">
    <w:abstractNumId w:val="10"/>
  </w:num>
  <w:num w:numId="11">
    <w:abstractNumId w:val="43"/>
  </w:num>
  <w:num w:numId="12">
    <w:abstractNumId w:val="38"/>
  </w:num>
  <w:num w:numId="13">
    <w:abstractNumId w:val="25"/>
  </w:num>
  <w:num w:numId="14">
    <w:abstractNumId w:val="35"/>
  </w:num>
  <w:num w:numId="15">
    <w:abstractNumId w:val="19"/>
  </w:num>
  <w:num w:numId="16">
    <w:abstractNumId w:val="41"/>
  </w:num>
  <w:num w:numId="17">
    <w:abstractNumId w:val="45"/>
  </w:num>
  <w:num w:numId="18">
    <w:abstractNumId w:val="20"/>
  </w:num>
  <w:num w:numId="19">
    <w:abstractNumId w:val="16"/>
  </w:num>
  <w:num w:numId="20">
    <w:abstractNumId w:val="12"/>
  </w:num>
  <w:num w:numId="21">
    <w:abstractNumId w:val="6"/>
  </w:num>
  <w:num w:numId="22">
    <w:abstractNumId w:val="36"/>
  </w:num>
  <w:num w:numId="23">
    <w:abstractNumId w:val="0"/>
  </w:num>
  <w:num w:numId="24">
    <w:abstractNumId w:val="9"/>
  </w:num>
  <w:num w:numId="25">
    <w:abstractNumId w:val="7"/>
  </w:num>
  <w:num w:numId="26">
    <w:abstractNumId w:val="42"/>
  </w:num>
  <w:num w:numId="27">
    <w:abstractNumId w:val="30"/>
  </w:num>
  <w:num w:numId="28">
    <w:abstractNumId w:val="22"/>
  </w:num>
  <w:num w:numId="29">
    <w:abstractNumId w:val="21"/>
  </w:num>
  <w:num w:numId="30">
    <w:abstractNumId w:val="5"/>
  </w:num>
  <w:num w:numId="31">
    <w:abstractNumId w:val="15"/>
  </w:num>
  <w:num w:numId="32">
    <w:abstractNumId w:val="44"/>
  </w:num>
  <w:num w:numId="33">
    <w:abstractNumId w:val="34"/>
  </w:num>
  <w:num w:numId="34">
    <w:abstractNumId w:val="29"/>
  </w:num>
  <w:num w:numId="35">
    <w:abstractNumId w:val="37"/>
  </w:num>
  <w:num w:numId="36">
    <w:abstractNumId w:val="17"/>
  </w:num>
  <w:num w:numId="37">
    <w:abstractNumId w:val="28"/>
  </w:num>
  <w:num w:numId="38">
    <w:abstractNumId w:val="27"/>
  </w:num>
  <w:num w:numId="39">
    <w:abstractNumId w:val="39"/>
  </w:num>
  <w:num w:numId="40">
    <w:abstractNumId w:val="23"/>
  </w:num>
  <w:num w:numId="41">
    <w:abstractNumId w:val="14"/>
  </w:num>
  <w:num w:numId="42">
    <w:abstractNumId w:val="26"/>
  </w:num>
  <w:num w:numId="43">
    <w:abstractNumId w:val="13"/>
  </w:num>
  <w:num w:numId="44">
    <w:abstractNumId w:val="2"/>
  </w:num>
  <w:num w:numId="45">
    <w:abstractNumId w:val="4"/>
  </w:num>
  <w:num w:numId="4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readOnly" w:formatting="1" w:enforcement="1" w:cryptProviderType="rsaAES" w:cryptAlgorithmClass="hash" w:cryptAlgorithmType="typeAny" w:cryptAlgorithmSid="14" w:cryptSpinCount="100000" w:hash="yJ8ZOaPAgnAuLHtzEQVaqY7cq4zqqfSq10zR5meHHfmxizBFqACv+bH2NuspGOW/yIjUmEk85NxhtPguErR8TQ==" w:salt="UG4m59FJaMyGO4yl7q+hPA=="/>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BD"/>
    <w:rsid w:val="0000032D"/>
    <w:rsid w:val="0000042E"/>
    <w:rsid w:val="000069D3"/>
    <w:rsid w:val="000112FC"/>
    <w:rsid w:val="000239E1"/>
    <w:rsid w:val="000317F8"/>
    <w:rsid w:val="00040203"/>
    <w:rsid w:val="00055FD2"/>
    <w:rsid w:val="00057DA7"/>
    <w:rsid w:val="00064865"/>
    <w:rsid w:val="00081192"/>
    <w:rsid w:val="00086E5E"/>
    <w:rsid w:val="00092582"/>
    <w:rsid w:val="0009367A"/>
    <w:rsid w:val="00096B7F"/>
    <w:rsid w:val="000A0426"/>
    <w:rsid w:val="000A2725"/>
    <w:rsid w:val="000C1B69"/>
    <w:rsid w:val="000C36A9"/>
    <w:rsid w:val="000D08E2"/>
    <w:rsid w:val="000D2056"/>
    <w:rsid w:val="000D419D"/>
    <w:rsid w:val="000D6F2F"/>
    <w:rsid w:val="000D7DA9"/>
    <w:rsid w:val="000E7FEE"/>
    <w:rsid w:val="000F05C1"/>
    <w:rsid w:val="000F33C3"/>
    <w:rsid w:val="000F3CB8"/>
    <w:rsid w:val="000F6748"/>
    <w:rsid w:val="00103B71"/>
    <w:rsid w:val="00105981"/>
    <w:rsid w:val="001104A7"/>
    <w:rsid w:val="00131ED7"/>
    <w:rsid w:val="001418EB"/>
    <w:rsid w:val="001723D5"/>
    <w:rsid w:val="0017336F"/>
    <w:rsid w:val="00174B27"/>
    <w:rsid w:val="00176730"/>
    <w:rsid w:val="00181343"/>
    <w:rsid w:val="001836B3"/>
    <w:rsid w:val="001944DC"/>
    <w:rsid w:val="00196A4F"/>
    <w:rsid w:val="001A1BEC"/>
    <w:rsid w:val="001B41C6"/>
    <w:rsid w:val="001B4DBC"/>
    <w:rsid w:val="001C2A7E"/>
    <w:rsid w:val="001C4C05"/>
    <w:rsid w:val="001E1942"/>
    <w:rsid w:val="00202D90"/>
    <w:rsid w:val="00221822"/>
    <w:rsid w:val="00230EDB"/>
    <w:rsid w:val="0023120B"/>
    <w:rsid w:val="0023331A"/>
    <w:rsid w:val="002363DD"/>
    <w:rsid w:val="00237830"/>
    <w:rsid w:val="00241513"/>
    <w:rsid w:val="00251C71"/>
    <w:rsid w:val="0025458A"/>
    <w:rsid w:val="00254E53"/>
    <w:rsid w:val="00255E70"/>
    <w:rsid w:val="002578A9"/>
    <w:rsid w:val="002628DC"/>
    <w:rsid w:val="002647EC"/>
    <w:rsid w:val="00270A07"/>
    <w:rsid w:val="0028288D"/>
    <w:rsid w:val="002906C9"/>
    <w:rsid w:val="002919F2"/>
    <w:rsid w:val="00296677"/>
    <w:rsid w:val="0029718F"/>
    <w:rsid w:val="00297C3A"/>
    <w:rsid w:val="002A482E"/>
    <w:rsid w:val="002A651D"/>
    <w:rsid w:val="002A740B"/>
    <w:rsid w:val="002B61C9"/>
    <w:rsid w:val="002B7617"/>
    <w:rsid w:val="002C2D36"/>
    <w:rsid w:val="002C312F"/>
    <w:rsid w:val="002C5867"/>
    <w:rsid w:val="002D3BA4"/>
    <w:rsid w:val="002F1824"/>
    <w:rsid w:val="002F28BF"/>
    <w:rsid w:val="002F2E21"/>
    <w:rsid w:val="002F5E79"/>
    <w:rsid w:val="00303737"/>
    <w:rsid w:val="00310470"/>
    <w:rsid w:val="00312126"/>
    <w:rsid w:val="00312D8F"/>
    <w:rsid w:val="00314704"/>
    <w:rsid w:val="003153F9"/>
    <w:rsid w:val="0031798D"/>
    <w:rsid w:val="00321B7D"/>
    <w:rsid w:val="00321F1F"/>
    <w:rsid w:val="00326E7A"/>
    <w:rsid w:val="0033180A"/>
    <w:rsid w:val="003444D2"/>
    <w:rsid w:val="003523CA"/>
    <w:rsid w:val="00357630"/>
    <w:rsid w:val="0036071A"/>
    <w:rsid w:val="0036607B"/>
    <w:rsid w:val="00366F5D"/>
    <w:rsid w:val="00386B49"/>
    <w:rsid w:val="003952E3"/>
    <w:rsid w:val="003A0D6A"/>
    <w:rsid w:val="003A4891"/>
    <w:rsid w:val="003A4B42"/>
    <w:rsid w:val="003A4FB9"/>
    <w:rsid w:val="003A58FE"/>
    <w:rsid w:val="003A7020"/>
    <w:rsid w:val="003A743A"/>
    <w:rsid w:val="003B43EE"/>
    <w:rsid w:val="003B5A82"/>
    <w:rsid w:val="003B64A5"/>
    <w:rsid w:val="003D5B19"/>
    <w:rsid w:val="003D77BF"/>
    <w:rsid w:val="003E473C"/>
    <w:rsid w:val="003F06FC"/>
    <w:rsid w:val="00412E37"/>
    <w:rsid w:val="00414872"/>
    <w:rsid w:val="00423D78"/>
    <w:rsid w:val="00426288"/>
    <w:rsid w:val="00427709"/>
    <w:rsid w:val="00436591"/>
    <w:rsid w:val="00442AD3"/>
    <w:rsid w:val="00443EDE"/>
    <w:rsid w:val="00451C43"/>
    <w:rsid w:val="004537E3"/>
    <w:rsid w:val="00453B49"/>
    <w:rsid w:val="00454649"/>
    <w:rsid w:val="00455E45"/>
    <w:rsid w:val="0045789F"/>
    <w:rsid w:val="004620F3"/>
    <w:rsid w:val="004668B3"/>
    <w:rsid w:val="00470BAA"/>
    <w:rsid w:val="0047370D"/>
    <w:rsid w:val="00474142"/>
    <w:rsid w:val="00481905"/>
    <w:rsid w:val="004822C2"/>
    <w:rsid w:val="00484BE0"/>
    <w:rsid w:val="004856E0"/>
    <w:rsid w:val="00485C41"/>
    <w:rsid w:val="004924E8"/>
    <w:rsid w:val="00495486"/>
    <w:rsid w:val="004A122A"/>
    <w:rsid w:val="004A25DB"/>
    <w:rsid w:val="004A3261"/>
    <w:rsid w:val="004A3845"/>
    <w:rsid w:val="004A7D8C"/>
    <w:rsid w:val="004B1A48"/>
    <w:rsid w:val="004B3F37"/>
    <w:rsid w:val="004B71C5"/>
    <w:rsid w:val="004C31E4"/>
    <w:rsid w:val="004C78A9"/>
    <w:rsid w:val="004E189F"/>
    <w:rsid w:val="004E2238"/>
    <w:rsid w:val="004F0AD9"/>
    <w:rsid w:val="004F322A"/>
    <w:rsid w:val="004F4E82"/>
    <w:rsid w:val="004F5797"/>
    <w:rsid w:val="004F58A7"/>
    <w:rsid w:val="004F71B3"/>
    <w:rsid w:val="004F7231"/>
    <w:rsid w:val="00506E73"/>
    <w:rsid w:val="00511555"/>
    <w:rsid w:val="00524120"/>
    <w:rsid w:val="00532541"/>
    <w:rsid w:val="00534140"/>
    <w:rsid w:val="0054635A"/>
    <w:rsid w:val="00546F1E"/>
    <w:rsid w:val="00551A69"/>
    <w:rsid w:val="00552EEA"/>
    <w:rsid w:val="0055380B"/>
    <w:rsid w:val="00554A2B"/>
    <w:rsid w:val="00562260"/>
    <w:rsid w:val="005746FC"/>
    <w:rsid w:val="00580B3F"/>
    <w:rsid w:val="00586830"/>
    <w:rsid w:val="005A135E"/>
    <w:rsid w:val="005B3022"/>
    <w:rsid w:val="005D62F4"/>
    <w:rsid w:val="005D792D"/>
    <w:rsid w:val="005E25C4"/>
    <w:rsid w:val="005E3CF0"/>
    <w:rsid w:val="005E5580"/>
    <w:rsid w:val="005F175A"/>
    <w:rsid w:val="005F2593"/>
    <w:rsid w:val="005F2C5E"/>
    <w:rsid w:val="00607DF5"/>
    <w:rsid w:val="0061660C"/>
    <w:rsid w:val="00620B89"/>
    <w:rsid w:val="006239D8"/>
    <w:rsid w:val="006515FF"/>
    <w:rsid w:val="00652A58"/>
    <w:rsid w:val="00653D86"/>
    <w:rsid w:val="00655AF9"/>
    <w:rsid w:val="00655F11"/>
    <w:rsid w:val="00662136"/>
    <w:rsid w:val="00670D6C"/>
    <w:rsid w:val="00673FC0"/>
    <w:rsid w:val="00674CBB"/>
    <w:rsid w:val="0069172C"/>
    <w:rsid w:val="0069292B"/>
    <w:rsid w:val="00692B0F"/>
    <w:rsid w:val="00695593"/>
    <w:rsid w:val="00695885"/>
    <w:rsid w:val="006A191B"/>
    <w:rsid w:val="006A28D8"/>
    <w:rsid w:val="006A4778"/>
    <w:rsid w:val="006B56FA"/>
    <w:rsid w:val="006C4523"/>
    <w:rsid w:val="006E3E77"/>
    <w:rsid w:val="006E4717"/>
    <w:rsid w:val="006E6055"/>
    <w:rsid w:val="006F3CBF"/>
    <w:rsid w:val="00705410"/>
    <w:rsid w:val="007059F5"/>
    <w:rsid w:val="00710CC5"/>
    <w:rsid w:val="00711813"/>
    <w:rsid w:val="0071531E"/>
    <w:rsid w:val="00720C34"/>
    <w:rsid w:val="00724070"/>
    <w:rsid w:val="007260BE"/>
    <w:rsid w:val="00731764"/>
    <w:rsid w:val="00733385"/>
    <w:rsid w:val="007345C8"/>
    <w:rsid w:val="00736AE1"/>
    <w:rsid w:val="007439E0"/>
    <w:rsid w:val="007513E1"/>
    <w:rsid w:val="007515DB"/>
    <w:rsid w:val="00752074"/>
    <w:rsid w:val="00767F64"/>
    <w:rsid w:val="00771538"/>
    <w:rsid w:val="00772834"/>
    <w:rsid w:val="00780897"/>
    <w:rsid w:val="00781581"/>
    <w:rsid w:val="00781E15"/>
    <w:rsid w:val="00783ED0"/>
    <w:rsid w:val="007A1278"/>
    <w:rsid w:val="007A2559"/>
    <w:rsid w:val="007A2F22"/>
    <w:rsid w:val="007A511B"/>
    <w:rsid w:val="007B7077"/>
    <w:rsid w:val="007C1349"/>
    <w:rsid w:val="007C1D64"/>
    <w:rsid w:val="007C27EC"/>
    <w:rsid w:val="007C67C7"/>
    <w:rsid w:val="007D0AD6"/>
    <w:rsid w:val="007D223D"/>
    <w:rsid w:val="007D731A"/>
    <w:rsid w:val="007D761B"/>
    <w:rsid w:val="007E144F"/>
    <w:rsid w:val="007E2300"/>
    <w:rsid w:val="007E3280"/>
    <w:rsid w:val="007E768E"/>
    <w:rsid w:val="007F08A8"/>
    <w:rsid w:val="007F15CC"/>
    <w:rsid w:val="007F3AA8"/>
    <w:rsid w:val="00805FC5"/>
    <w:rsid w:val="00821749"/>
    <w:rsid w:val="00822419"/>
    <w:rsid w:val="00824C12"/>
    <w:rsid w:val="00826B00"/>
    <w:rsid w:val="00836BDD"/>
    <w:rsid w:val="00857B85"/>
    <w:rsid w:val="0086563D"/>
    <w:rsid w:val="00865D3D"/>
    <w:rsid w:val="00867E31"/>
    <w:rsid w:val="008714AB"/>
    <w:rsid w:val="00871CAD"/>
    <w:rsid w:val="00871FEE"/>
    <w:rsid w:val="00876F2F"/>
    <w:rsid w:val="008A5297"/>
    <w:rsid w:val="008A629C"/>
    <w:rsid w:val="008B3B88"/>
    <w:rsid w:val="008B6785"/>
    <w:rsid w:val="008B73C0"/>
    <w:rsid w:val="008C156C"/>
    <w:rsid w:val="008C1692"/>
    <w:rsid w:val="008C427C"/>
    <w:rsid w:val="008D25F2"/>
    <w:rsid w:val="008D72A7"/>
    <w:rsid w:val="008F40BB"/>
    <w:rsid w:val="008F5390"/>
    <w:rsid w:val="008F6490"/>
    <w:rsid w:val="00904F07"/>
    <w:rsid w:val="0092545C"/>
    <w:rsid w:val="00952433"/>
    <w:rsid w:val="00954889"/>
    <w:rsid w:val="00955AB8"/>
    <w:rsid w:val="0095728A"/>
    <w:rsid w:val="00965AF4"/>
    <w:rsid w:val="0097392B"/>
    <w:rsid w:val="00976555"/>
    <w:rsid w:val="009810DB"/>
    <w:rsid w:val="009836AD"/>
    <w:rsid w:val="00983DB5"/>
    <w:rsid w:val="00986055"/>
    <w:rsid w:val="00987C47"/>
    <w:rsid w:val="009901F0"/>
    <w:rsid w:val="00993C81"/>
    <w:rsid w:val="009A2E98"/>
    <w:rsid w:val="009A3396"/>
    <w:rsid w:val="009A3827"/>
    <w:rsid w:val="009A556F"/>
    <w:rsid w:val="009B01FC"/>
    <w:rsid w:val="009B1FA5"/>
    <w:rsid w:val="009B6802"/>
    <w:rsid w:val="009C3DBB"/>
    <w:rsid w:val="009C475E"/>
    <w:rsid w:val="009D66B8"/>
    <w:rsid w:val="009D73C8"/>
    <w:rsid w:val="009E0AF6"/>
    <w:rsid w:val="009E3485"/>
    <w:rsid w:val="009E465C"/>
    <w:rsid w:val="009E6409"/>
    <w:rsid w:val="009F3F3B"/>
    <w:rsid w:val="009F573C"/>
    <w:rsid w:val="00A012EE"/>
    <w:rsid w:val="00A12909"/>
    <w:rsid w:val="00A148F1"/>
    <w:rsid w:val="00A15828"/>
    <w:rsid w:val="00A1604F"/>
    <w:rsid w:val="00A1754F"/>
    <w:rsid w:val="00A2369E"/>
    <w:rsid w:val="00A24F4C"/>
    <w:rsid w:val="00A2551F"/>
    <w:rsid w:val="00A27BC5"/>
    <w:rsid w:val="00A34A2F"/>
    <w:rsid w:val="00A43B90"/>
    <w:rsid w:val="00A45FCD"/>
    <w:rsid w:val="00A51EA2"/>
    <w:rsid w:val="00A528AE"/>
    <w:rsid w:val="00A52F34"/>
    <w:rsid w:val="00A6221B"/>
    <w:rsid w:val="00AA05E6"/>
    <w:rsid w:val="00AB11D9"/>
    <w:rsid w:val="00AB1F50"/>
    <w:rsid w:val="00AB59FA"/>
    <w:rsid w:val="00AB65BD"/>
    <w:rsid w:val="00AC12C3"/>
    <w:rsid w:val="00AD0D4C"/>
    <w:rsid w:val="00AD5EE5"/>
    <w:rsid w:val="00AE3F32"/>
    <w:rsid w:val="00AF1A9D"/>
    <w:rsid w:val="00AF1E2F"/>
    <w:rsid w:val="00AF3BDC"/>
    <w:rsid w:val="00AF598D"/>
    <w:rsid w:val="00B132C3"/>
    <w:rsid w:val="00B24220"/>
    <w:rsid w:val="00B24D91"/>
    <w:rsid w:val="00B30661"/>
    <w:rsid w:val="00B30856"/>
    <w:rsid w:val="00B31A86"/>
    <w:rsid w:val="00B35632"/>
    <w:rsid w:val="00B36314"/>
    <w:rsid w:val="00B371F0"/>
    <w:rsid w:val="00B405E9"/>
    <w:rsid w:val="00B4247F"/>
    <w:rsid w:val="00B4400A"/>
    <w:rsid w:val="00B47388"/>
    <w:rsid w:val="00B51531"/>
    <w:rsid w:val="00B637FF"/>
    <w:rsid w:val="00B64E6E"/>
    <w:rsid w:val="00B660CD"/>
    <w:rsid w:val="00B70B72"/>
    <w:rsid w:val="00B72F6C"/>
    <w:rsid w:val="00B807CA"/>
    <w:rsid w:val="00B913D4"/>
    <w:rsid w:val="00B92EC9"/>
    <w:rsid w:val="00B943BE"/>
    <w:rsid w:val="00B97BF0"/>
    <w:rsid w:val="00BA003B"/>
    <w:rsid w:val="00BA0434"/>
    <w:rsid w:val="00BA60C9"/>
    <w:rsid w:val="00BA6F35"/>
    <w:rsid w:val="00BB43F6"/>
    <w:rsid w:val="00BB5C36"/>
    <w:rsid w:val="00BB5D20"/>
    <w:rsid w:val="00BD45B4"/>
    <w:rsid w:val="00BE45A9"/>
    <w:rsid w:val="00BF1C70"/>
    <w:rsid w:val="00BF5D53"/>
    <w:rsid w:val="00C02086"/>
    <w:rsid w:val="00C03069"/>
    <w:rsid w:val="00C03AB3"/>
    <w:rsid w:val="00C051A4"/>
    <w:rsid w:val="00C052A8"/>
    <w:rsid w:val="00C12BF2"/>
    <w:rsid w:val="00C13C19"/>
    <w:rsid w:val="00C15735"/>
    <w:rsid w:val="00C20BBF"/>
    <w:rsid w:val="00C21A65"/>
    <w:rsid w:val="00C34E10"/>
    <w:rsid w:val="00C35313"/>
    <w:rsid w:val="00C43ADD"/>
    <w:rsid w:val="00C445F4"/>
    <w:rsid w:val="00C47F0E"/>
    <w:rsid w:val="00C51E30"/>
    <w:rsid w:val="00C5338F"/>
    <w:rsid w:val="00C54057"/>
    <w:rsid w:val="00C604FD"/>
    <w:rsid w:val="00C60739"/>
    <w:rsid w:val="00C61C48"/>
    <w:rsid w:val="00C623FC"/>
    <w:rsid w:val="00C64E0F"/>
    <w:rsid w:val="00C64F32"/>
    <w:rsid w:val="00C7005E"/>
    <w:rsid w:val="00C7164D"/>
    <w:rsid w:val="00C90B6C"/>
    <w:rsid w:val="00C911B4"/>
    <w:rsid w:val="00C978BD"/>
    <w:rsid w:val="00CA5206"/>
    <w:rsid w:val="00CA5CD8"/>
    <w:rsid w:val="00CA74EB"/>
    <w:rsid w:val="00CB04B7"/>
    <w:rsid w:val="00CB25E5"/>
    <w:rsid w:val="00CB54F3"/>
    <w:rsid w:val="00CB7875"/>
    <w:rsid w:val="00CD2244"/>
    <w:rsid w:val="00CD2596"/>
    <w:rsid w:val="00CD72B4"/>
    <w:rsid w:val="00CE181E"/>
    <w:rsid w:val="00CF07B9"/>
    <w:rsid w:val="00CF13C2"/>
    <w:rsid w:val="00CF1AFD"/>
    <w:rsid w:val="00CF4165"/>
    <w:rsid w:val="00CF4E5F"/>
    <w:rsid w:val="00CF7A67"/>
    <w:rsid w:val="00D0360C"/>
    <w:rsid w:val="00D06816"/>
    <w:rsid w:val="00D22F5C"/>
    <w:rsid w:val="00D23E1E"/>
    <w:rsid w:val="00D36EA1"/>
    <w:rsid w:val="00D42CC6"/>
    <w:rsid w:val="00D44988"/>
    <w:rsid w:val="00D510BE"/>
    <w:rsid w:val="00D559DA"/>
    <w:rsid w:val="00D664A9"/>
    <w:rsid w:val="00D70AAD"/>
    <w:rsid w:val="00D75B39"/>
    <w:rsid w:val="00D80E47"/>
    <w:rsid w:val="00D82F33"/>
    <w:rsid w:val="00D83483"/>
    <w:rsid w:val="00D84C0C"/>
    <w:rsid w:val="00D8672F"/>
    <w:rsid w:val="00D910EE"/>
    <w:rsid w:val="00D91F6F"/>
    <w:rsid w:val="00D96273"/>
    <w:rsid w:val="00DC4153"/>
    <w:rsid w:val="00DD37BB"/>
    <w:rsid w:val="00DD5DA9"/>
    <w:rsid w:val="00DD7894"/>
    <w:rsid w:val="00DE03DF"/>
    <w:rsid w:val="00DE1268"/>
    <w:rsid w:val="00DE1657"/>
    <w:rsid w:val="00DE4080"/>
    <w:rsid w:val="00DE5593"/>
    <w:rsid w:val="00DF2712"/>
    <w:rsid w:val="00DF5D7F"/>
    <w:rsid w:val="00E002D9"/>
    <w:rsid w:val="00E03AD9"/>
    <w:rsid w:val="00E13B71"/>
    <w:rsid w:val="00E14ADF"/>
    <w:rsid w:val="00E15E9D"/>
    <w:rsid w:val="00E165DD"/>
    <w:rsid w:val="00E22037"/>
    <w:rsid w:val="00E26688"/>
    <w:rsid w:val="00E75348"/>
    <w:rsid w:val="00E7785D"/>
    <w:rsid w:val="00E83D1C"/>
    <w:rsid w:val="00E85FF4"/>
    <w:rsid w:val="00E9595A"/>
    <w:rsid w:val="00EA1D94"/>
    <w:rsid w:val="00EA3E9D"/>
    <w:rsid w:val="00EB5B7F"/>
    <w:rsid w:val="00ED68B0"/>
    <w:rsid w:val="00EE3821"/>
    <w:rsid w:val="00EE45C7"/>
    <w:rsid w:val="00EE57EB"/>
    <w:rsid w:val="00EE66F3"/>
    <w:rsid w:val="00EE753D"/>
    <w:rsid w:val="00EF62FE"/>
    <w:rsid w:val="00F03E41"/>
    <w:rsid w:val="00F04F60"/>
    <w:rsid w:val="00F0620A"/>
    <w:rsid w:val="00F109CF"/>
    <w:rsid w:val="00F10A77"/>
    <w:rsid w:val="00F15334"/>
    <w:rsid w:val="00F21B12"/>
    <w:rsid w:val="00F377D8"/>
    <w:rsid w:val="00F4272C"/>
    <w:rsid w:val="00F43BFF"/>
    <w:rsid w:val="00F45F47"/>
    <w:rsid w:val="00F51319"/>
    <w:rsid w:val="00F5237E"/>
    <w:rsid w:val="00F5260B"/>
    <w:rsid w:val="00F54923"/>
    <w:rsid w:val="00F63CB5"/>
    <w:rsid w:val="00F6743A"/>
    <w:rsid w:val="00F67C65"/>
    <w:rsid w:val="00F72D6E"/>
    <w:rsid w:val="00F73F1B"/>
    <w:rsid w:val="00F865B8"/>
    <w:rsid w:val="00F93B1D"/>
    <w:rsid w:val="00F95F3D"/>
    <w:rsid w:val="00FC26C6"/>
    <w:rsid w:val="00FC3951"/>
    <w:rsid w:val="00FC7385"/>
    <w:rsid w:val="00FE291E"/>
    <w:rsid w:val="00FE5F05"/>
    <w:rsid w:val="00FF2075"/>
    <w:rsid w:val="00FF32F5"/>
    <w:rsid w:val="00FF34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1F21412"/>
  <w15:docId w15:val="{58A9AD1C-753C-4EAD-91A6-0EA42A3E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7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97C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345C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129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5BD"/>
    <w:pPr>
      <w:ind w:left="720"/>
      <w:contextualSpacing/>
    </w:pPr>
  </w:style>
  <w:style w:type="character" w:styleId="Lienhypertexte">
    <w:name w:val="Hyperlink"/>
    <w:basedOn w:val="Policepardfaut"/>
    <w:uiPriority w:val="99"/>
    <w:unhideWhenUsed/>
    <w:rsid w:val="00781E15"/>
    <w:rPr>
      <w:color w:val="0000FF" w:themeColor="hyperlink"/>
      <w:u w:val="single"/>
    </w:rPr>
  </w:style>
  <w:style w:type="character" w:styleId="Marquedecommentaire">
    <w:name w:val="annotation reference"/>
    <w:basedOn w:val="Policepardfaut"/>
    <w:uiPriority w:val="99"/>
    <w:semiHidden/>
    <w:unhideWhenUsed/>
    <w:rsid w:val="00B24220"/>
    <w:rPr>
      <w:sz w:val="16"/>
      <w:szCs w:val="16"/>
    </w:rPr>
  </w:style>
  <w:style w:type="paragraph" w:styleId="Commentaire">
    <w:name w:val="annotation text"/>
    <w:basedOn w:val="Normal"/>
    <w:link w:val="CommentaireCar"/>
    <w:uiPriority w:val="99"/>
    <w:semiHidden/>
    <w:unhideWhenUsed/>
    <w:rsid w:val="00B24220"/>
    <w:pPr>
      <w:spacing w:line="240" w:lineRule="auto"/>
    </w:pPr>
  </w:style>
  <w:style w:type="character" w:customStyle="1" w:styleId="CommentaireCar">
    <w:name w:val="Commentaire Car"/>
    <w:basedOn w:val="Policepardfaut"/>
    <w:link w:val="Commentaire"/>
    <w:uiPriority w:val="99"/>
    <w:semiHidden/>
    <w:rsid w:val="00B24220"/>
  </w:style>
  <w:style w:type="paragraph" w:styleId="Objetducommentaire">
    <w:name w:val="annotation subject"/>
    <w:basedOn w:val="Commentaire"/>
    <w:next w:val="Commentaire"/>
    <w:link w:val="ObjetducommentaireCar"/>
    <w:uiPriority w:val="99"/>
    <w:semiHidden/>
    <w:unhideWhenUsed/>
    <w:rsid w:val="00B24220"/>
    <w:rPr>
      <w:b/>
      <w:bCs/>
    </w:rPr>
  </w:style>
  <w:style w:type="character" w:customStyle="1" w:styleId="ObjetducommentaireCar">
    <w:name w:val="Objet du commentaire Car"/>
    <w:basedOn w:val="CommentaireCar"/>
    <w:link w:val="Objetducommentaire"/>
    <w:uiPriority w:val="99"/>
    <w:semiHidden/>
    <w:rsid w:val="00B24220"/>
    <w:rPr>
      <w:b/>
      <w:bCs/>
    </w:rPr>
  </w:style>
  <w:style w:type="paragraph" w:styleId="Textedebulles">
    <w:name w:val="Balloon Text"/>
    <w:basedOn w:val="Normal"/>
    <w:link w:val="TextedebullesCar"/>
    <w:uiPriority w:val="99"/>
    <w:semiHidden/>
    <w:unhideWhenUsed/>
    <w:rsid w:val="00B242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4220"/>
    <w:rPr>
      <w:rFonts w:ascii="Tahoma" w:hAnsi="Tahoma" w:cs="Tahoma"/>
      <w:sz w:val="16"/>
      <w:szCs w:val="16"/>
    </w:rPr>
  </w:style>
  <w:style w:type="paragraph" w:styleId="En-tte">
    <w:name w:val="header"/>
    <w:basedOn w:val="Normal"/>
    <w:link w:val="En-tteCar"/>
    <w:uiPriority w:val="99"/>
    <w:unhideWhenUsed/>
    <w:rsid w:val="00BA60C9"/>
    <w:pPr>
      <w:tabs>
        <w:tab w:val="center" w:pos="4320"/>
        <w:tab w:val="right" w:pos="8640"/>
      </w:tabs>
      <w:spacing w:after="0" w:line="240" w:lineRule="auto"/>
    </w:pPr>
    <w:rPr>
      <w:rFonts w:asciiTheme="minorHAnsi" w:hAnsiTheme="minorHAnsi" w:cstheme="minorBidi"/>
      <w:sz w:val="22"/>
      <w:szCs w:val="22"/>
    </w:rPr>
  </w:style>
  <w:style w:type="character" w:customStyle="1" w:styleId="En-tteCar">
    <w:name w:val="En-tête Car"/>
    <w:basedOn w:val="Policepardfaut"/>
    <w:link w:val="En-tte"/>
    <w:uiPriority w:val="99"/>
    <w:rsid w:val="00BA60C9"/>
    <w:rPr>
      <w:rFonts w:asciiTheme="minorHAnsi" w:hAnsiTheme="minorHAnsi" w:cstheme="minorBidi"/>
      <w:sz w:val="22"/>
      <w:szCs w:val="22"/>
    </w:rPr>
  </w:style>
  <w:style w:type="paragraph" w:styleId="Pieddepage">
    <w:name w:val="footer"/>
    <w:basedOn w:val="Normal"/>
    <w:link w:val="PieddepageCar"/>
    <w:uiPriority w:val="99"/>
    <w:unhideWhenUsed/>
    <w:rsid w:val="00D559D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559DA"/>
  </w:style>
  <w:style w:type="character" w:customStyle="1" w:styleId="Titre1Car">
    <w:name w:val="Titre 1 Car"/>
    <w:basedOn w:val="Policepardfaut"/>
    <w:link w:val="Titre1"/>
    <w:uiPriority w:val="9"/>
    <w:rsid w:val="00297C3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297C3A"/>
    <w:pPr>
      <w:outlineLvl w:val="9"/>
    </w:pPr>
    <w:rPr>
      <w:lang w:eastAsia="fr-CA"/>
    </w:rPr>
  </w:style>
  <w:style w:type="paragraph" w:styleId="TM1">
    <w:name w:val="toc 1"/>
    <w:basedOn w:val="Normal"/>
    <w:next w:val="Normal"/>
    <w:autoRedefine/>
    <w:uiPriority w:val="39"/>
    <w:unhideWhenUsed/>
    <w:rsid w:val="00297C3A"/>
    <w:pPr>
      <w:spacing w:after="100"/>
    </w:pPr>
  </w:style>
  <w:style w:type="character" w:customStyle="1" w:styleId="Titre2Car">
    <w:name w:val="Titre 2 Car"/>
    <w:basedOn w:val="Policepardfaut"/>
    <w:link w:val="Titre2"/>
    <w:uiPriority w:val="9"/>
    <w:rsid w:val="00297C3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345C8"/>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E9595A"/>
    <w:pPr>
      <w:spacing w:after="100"/>
      <w:ind w:left="200"/>
    </w:pPr>
  </w:style>
  <w:style w:type="paragraph" w:styleId="TM3">
    <w:name w:val="toc 3"/>
    <w:basedOn w:val="Normal"/>
    <w:next w:val="Normal"/>
    <w:autoRedefine/>
    <w:uiPriority w:val="39"/>
    <w:unhideWhenUsed/>
    <w:rsid w:val="00E9595A"/>
    <w:pPr>
      <w:spacing w:after="100"/>
      <w:ind w:left="400"/>
    </w:pPr>
  </w:style>
  <w:style w:type="character" w:customStyle="1" w:styleId="Titre4Car">
    <w:name w:val="Titre 4 Car"/>
    <w:basedOn w:val="Policepardfaut"/>
    <w:link w:val="Titre4"/>
    <w:uiPriority w:val="9"/>
    <w:rsid w:val="00A12909"/>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A4778"/>
    <w:rPr>
      <w:color w:val="800080" w:themeColor="followedHyperlink"/>
      <w:u w:val="single"/>
    </w:rPr>
  </w:style>
  <w:style w:type="paragraph" w:styleId="Rvision">
    <w:name w:val="Revision"/>
    <w:hidden/>
    <w:uiPriority w:val="99"/>
    <w:semiHidden/>
    <w:rsid w:val="002D3BA4"/>
    <w:pPr>
      <w:spacing w:after="0" w:line="240" w:lineRule="auto"/>
    </w:pPr>
  </w:style>
  <w:style w:type="paragraph" w:customStyle="1" w:styleId="Default">
    <w:name w:val="Default"/>
    <w:rsid w:val="00F63CB5"/>
    <w:pPr>
      <w:autoSpaceDE w:val="0"/>
      <w:autoSpaceDN w:val="0"/>
      <w:adjustRightInd w:val="0"/>
      <w:spacing w:after="0" w:line="240" w:lineRule="auto"/>
    </w:pPr>
    <w:rPr>
      <w:rFonts w:ascii="Metropolis Light" w:hAnsi="Metropolis Light" w:cs="Metropolis Light"/>
      <w:color w:val="000000"/>
      <w:sz w:val="24"/>
      <w:szCs w:val="24"/>
    </w:rPr>
  </w:style>
  <w:style w:type="paragraph" w:styleId="Sansinterligne">
    <w:name w:val="No Spacing"/>
    <w:uiPriority w:val="1"/>
    <w:qFormat/>
    <w:rsid w:val="008A5297"/>
    <w:pPr>
      <w:spacing w:after="0" w:line="240" w:lineRule="auto"/>
    </w:pPr>
  </w:style>
  <w:style w:type="table" w:styleId="Grilledutableau">
    <w:name w:val="Table Grid"/>
    <w:basedOn w:val="TableauNormal"/>
    <w:uiPriority w:val="59"/>
    <w:rsid w:val="00F04F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2938">
      <w:bodyDiv w:val="1"/>
      <w:marLeft w:val="0"/>
      <w:marRight w:val="0"/>
      <w:marTop w:val="0"/>
      <w:marBottom w:val="0"/>
      <w:divBdr>
        <w:top w:val="none" w:sz="0" w:space="0" w:color="auto"/>
        <w:left w:val="none" w:sz="0" w:space="0" w:color="auto"/>
        <w:bottom w:val="none" w:sz="0" w:space="0" w:color="auto"/>
        <w:right w:val="none" w:sz="0" w:space="0" w:color="auto"/>
      </w:divBdr>
    </w:div>
    <w:div w:id="261497117">
      <w:bodyDiv w:val="1"/>
      <w:marLeft w:val="0"/>
      <w:marRight w:val="0"/>
      <w:marTop w:val="0"/>
      <w:marBottom w:val="0"/>
      <w:divBdr>
        <w:top w:val="none" w:sz="0" w:space="0" w:color="auto"/>
        <w:left w:val="none" w:sz="0" w:space="0" w:color="auto"/>
        <w:bottom w:val="none" w:sz="0" w:space="0" w:color="auto"/>
        <w:right w:val="none" w:sz="0" w:space="0" w:color="auto"/>
      </w:divBdr>
    </w:div>
    <w:div w:id="513305814">
      <w:bodyDiv w:val="1"/>
      <w:marLeft w:val="0"/>
      <w:marRight w:val="0"/>
      <w:marTop w:val="0"/>
      <w:marBottom w:val="0"/>
      <w:divBdr>
        <w:top w:val="none" w:sz="0" w:space="0" w:color="auto"/>
        <w:left w:val="none" w:sz="0" w:space="0" w:color="auto"/>
        <w:bottom w:val="none" w:sz="0" w:space="0" w:color="auto"/>
        <w:right w:val="none" w:sz="0" w:space="0" w:color="auto"/>
      </w:divBdr>
    </w:div>
    <w:div w:id="624045790">
      <w:bodyDiv w:val="1"/>
      <w:marLeft w:val="0"/>
      <w:marRight w:val="0"/>
      <w:marTop w:val="0"/>
      <w:marBottom w:val="0"/>
      <w:divBdr>
        <w:top w:val="none" w:sz="0" w:space="0" w:color="auto"/>
        <w:left w:val="none" w:sz="0" w:space="0" w:color="auto"/>
        <w:bottom w:val="none" w:sz="0" w:space="0" w:color="auto"/>
        <w:right w:val="none" w:sz="0" w:space="0" w:color="auto"/>
      </w:divBdr>
    </w:div>
    <w:div w:id="668406940">
      <w:bodyDiv w:val="1"/>
      <w:marLeft w:val="0"/>
      <w:marRight w:val="0"/>
      <w:marTop w:val="0"/>
      <w:marBottom w:val="0"/>
      <w:divBdr>
        <w:top w:val="none" w:sz="0" w:space="0" w:color="auto"/>
        <w:left w:val="none" w:sz="0" w:space="0" w:color="auto"/>
        <w:bottom w:val="none" w:sz="0" w:space="0" w:color="auto"/>
        <w:right w:val="none" w:sz="0" w:space="0" w:color="auto"/>
      </w:divBdr>
    </w:div>
    <w:div w:id="760416795">
      <w:bodyDiv w:val="1"/>
      <w:marLeft w:val="0"/>
      <w:marRight w:val="0"/>
      <w:marTop w:val="0"/>
      <w:marBottom w:val="0"/>
      <w:divBdr>
        <w:top w:val="none" w:sz="0" w:space="0" w:color="auto"/>
        <w:left w:val="none" w:sz="0" w:space="0" w:color="auto"/>
        <w:bottom w:val="none" w:sz="0" w:space="0" w:color="auto"/>
        <w:right w:val="none" w:sz="0" w:space="0" w:color="auto"/>
      </w:divBdr>
    </w:div>
    <w:div w:id="889921203">
      <w:bodyDiv w:val="1"/>
      <w:marLeft w:val="0"/>
      <w:marRight w:val="0"/>
      <w:marTop w:val="0"/>
      <w:marBottom w:val="0"/>
      <w:divBdr>
        <w:top w:val="none" w:sz="0" w:space="0" w:color="auto"/>
        <w:left w:val="none" w:sz="0" w:space="0" w:color="auto"/>
        <w:bottom w:val="none" w:sz="0" w:space="0" w:color="auto"/>
        <w:right w:val="none" w:sz="0" w:space="0" w:color="auto"/>
      </w:divBdr>
    </w:div>
    <w:div w:id="1165585629">
      <w:bodyDiv w:val="1"/>
      <w:marLeft w:val="0"/>
      <w:marRight w:val="0"/>
      <w:marTop w:val="0"/>
      <w:marBottom w:val="0"/>
      <w:divBdr>
        <w:top w:val="none" w:sz="0" w:space="0" w:color="auto"/>
        <w:left w:val="none" w:sz="0" w:space="0" w:color="auto"/>
        <w:bottom w:val="none" w:sz="0" w:space="0" w:color="auto"/>
        <w:right w:val="none" w:sz="0" w:space="0" w:color="auto"/>
      </w:divBdr>
    </w:div>
    <w:div w:id="1272203728">
      <w:bodyDiv w:val="1"/>
      <w:marLeft w:val="0"/>
      <w:marRight w:val="0"/>
      <w:marTop w:val="0"/>
      <w:marBottom w:val="0"/>
      <w:divBdr>
        <w:top w:val="none" w:sz="0" w:space="0" w:color="auto"/>
        <w:left w:val="none" w:sz="0" w:space="0" w:color="auto"/>
        <w:bottom w:val="none" w:sz="0" w:space="0" w:color="auto"/>
        <w:right w:val="none" w:sz="0" w:space="0" w:color="auto"/>
      </w:divBdr>
    </w:div>
    <w:div w:id="1314411577">
      <w:bodyDiv w:val="1"/>
      <w:marLeft w:val="0"/>
      <w:marRight w:val="0"/>
      <w:marTop w:val="0"/>
      <w:marBottom w:val="0"/>
      <w:divBdr>
        <w:top w:val="none" w:sz="0" w:space="0" w:color="auto"/>
        <w:left w:val="none" w:sz="0" w:space="0" w:color="auto"/>
        <w:bottom w:val="none" w:sz="0" w:space="0" w:color="auto"/>
        <w:right w:val="none" w:sz="0" w:space="0" w:color="auto"/>
      </w:divBdr>
      <w:divsChild>
        <w:div w:id="366563362">
          <w:marLeft w:val="0"/>
          <w:marRight w:val="0"/>
          <w:marTop w:val="0"/>
          <w:marBottom w:val="0"/>
          <w:divBdr>
            <w:top w:val="none" w:sz="0" w:space="0" w:color="auto"/>
            <w:left w:val="none" w:sz="0" w:space="0" w:color="auto"/>
            <w:bottom w:val="none" w:sz="0" w:space="0" w:color="auto"/>
            <w:right w:val="none" w:sz="0" w:space="0" w:color="auto"/>
          </w:divBdr>
          <w:divsChild>
            <w:div w:id="1985965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0882100">
      <w:bodyDiv w:val="1"/>
      <w:marLeft w:val="0"/>
      <w:marRight w:val="0"/>
      <w:marTop w:val="0"/>
      <w:marBottom w:val="0"/>
      <w:divBdr>
        <w:top w:val="none" w:sz="0" w:space="0" w:color="auto"/>
        <w:left w:val="none" w:sz="0" w:space="0" w:color="auto"/>
        <w:bottom w:val="none" w:sz="0" w:space="0" w:color="auto"/>
        <w:right w:val="none" w:sz="0" w:space="0" w:color="auto"/>
      </w:divBdr>
    </w:div>
    <w:div w:id="1526289539">
      <w:bodyDiv w:val="1"/>
      <w:marLeft w:val="0"/>
      <w:marRight w:val="0"/>
      <w:marTop w:val="0"/>
      <w:marBottom w:val="0"/>
      <w:divBdr>
        <w:top w:val="none" w:sz="0" w:space="0" w:color="auto"/>
        <w:left w:val="none" w:sz="0" w:space="0" w:color="auto"/>
        <w:bottom w:val="none" w:sz="0" w:space="0" w:color="auto"/>
        <w:right w:val="none" w:sz="0" w:space="0" w:color="auto"/>
      </w:divBdr>
    </w:div>
    <w:div w:id="1552887106">
      <w:bodyDiv w:val="1"/>
      <w:marLeft w:val="0"/>
      <w:marRight w:val="0"/>
      <w:marTop w:val="0"/>
      <w:marBottom w:val="0"/>
      <w:divBdr>
        <w:top w:val="none" w:sz="0" w:space="0" w:color="auto"/>
        <w:left w:val="none" w:sz="0" w:space="0" w:color="auto"/>
        <w:bottom w:val="none" w:sz="0" w:space="0" w:color="auto"/>
        <w:right w:val="none" w:sz="0" w:space="0" w:color="auto"/>
      </w:divBdr>
    </w:div>
    <w:div w:id="1897202180">
      <w:bodyDiv w:val="1"/>
      <w:marLeft w:val="0"/>
      <w:marRight w:val="0"/>
      <w:marTop w:val="0"/>
      <w:marBottom w:val="0"/>
      <w:divBdr>
        <w:top w:val="none" w:sz="0" w:space="0" w:color="auto"/>
        <w:left w:val="none" w:sz="0" w:space="0" w:color="auto"/>
        <w:bottom w:val="none" w:sz="0" w:space="0" w:color="auto"/>
        <w:right w:val="none" w:sz="0" w:space="0" w:color="auto"/>
      </w:divBdr>
    </w:div>
    <w:div w:id="2010937652">
      <w:bodyDiv w:val="1"/>
      <w:marLeft w:val="0"/>
      <w:marRight w:val="0"/>
      <w:marTop w:val="0"/>
      <w:marBottom w:val="0"/>
      <w:divBdr>
        <w:top w:val="none" w:sz="0" w:space="0" w:color="auto"/>
        <w:left w:val="none" w:sz="0" w:space="0" w:color="auto"/>
        <w:bottom w:val="none" w:sz="0" w:space="0" w:color="auto"/>
        <w:right w:val="none" w:sz="0" w:space="0" w:color="auto"/>
      </w:divBdr>
    </w:div>
    <w:div w:id="2017345298">
      <w:bodyDiv w:val="1"/>
      <w:marLeft w:val="0"/>
      <w:marRight w:val="0"/>
      <w:marTop w:val="0"/>
      <w:marBottom w:val="0"/>
      <w:divBdr>
        <w:top w:val="none" w:sz="0" w:space="0" w:color="auto"/>
        <w:left w:val="none" w:sz="0" w:space="0" w:color="auto"/>
        <w:bottom w:val="none" w:sz="0" w:space="0" w:color="auto"/>
        <w:right w:val="none" w:sz="0" w:space="0" w:color="auto"/>
      </w:divBdr>
    </w:div>
    <w:div w:id="20524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astasia.nikolakakis@inrs.ca" TargetMode="External"/><Relationship Id="rId18" Type="http://schemas.openxmlformats.org/officeDocument/2006/relationships/hyperlink" Target="mailto:commandes.CNBE@inrs.ca" TargetMode="External"/><Relationship Id="rId3" Type="http://schemas.openxmlformats.org/officeDocument/2006/relationships/styles" Target="styles.xml"/><Relationship Id="rId21" Type="http://schemas.openxmlformats.org/officeDocument/2006/relationships/hyperlink" Target="mailto:cbe.techniciens@inrs.ca" TargetMode="External"/><Relationship Id="rId7" Type="http://schemas.openxmlformats.org/officeDocument/2006/relationships/endnotes" Target="endnotes.xml"/><Relationship Id="rId12" Type="http://schemas.openxmlformats.org/officeDocument/2006/relationships/hyperlink" Target="mailto:cbe.techniciens@inrs.ca" TargetMode="External"/><Relationship Id="rId17" Type="http://schemas.openxmlformats.org/officeDocument/2006/relationships/hyperlink" Target="mailto:cbe.techniciens@inrs.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nbe.inrs.ca/" TargetMode="External"/><Relationship Id="rId20" Type="http://schemas.openxmlformats.org/officeDocument/2006/relationships/hyperlink" Target="mailto:cbe.techniciens@inr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e.techniciens@inrs.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nbe.inrs.ca" TargetMode="External"/><Relationship Id="rId23" Type="http://schemas.openxmlformats.org/officeDocument/2006/relationships/footer" Target="footer1.xml"/><Relationship Id="rId10" Type="http://schemas.openxmlformats.org/officeDocument/2006/relationships/hyperlink" Target="http://www.inrs.ca/" TargetMode="External"/><Relationship Id="rId19" Type="http://schemas.openxmlformats.org/officeDocument/2006/relationships/hyperlink" Target="mailto:patrick.fontaine@inrs.ca" TargetMode="External"/><Relationship Id="rId4" Type="http://schemas.openxmlformats.org/officeDocument/2006/relationships/settings" Target="settings.xml"/><Relationship Id="rId9" Type="http://schemas.openxmlformats.org/officeDocument/2006/relationships/hyperlink" Target="http://www.LNBE.inrs.ca" TargetMode="External"/><Relationship Id="rId14" Type="http://schemas.openxmlformats.org/officeDocument/2006/relationships/hyperlink" Target="mailto:cbe.techniciens@inrs.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D13B-DADD-4417-88E6-01466A48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19</Pages>
  <Words>5859</Words>
  <Characters>32226</Characters>
  <Application>Microsoft Office Word</Application>
  <DocSecurity>8</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Boudreau, Chantal</dc:creator>
  <cp:lastModifiedBy>Latour, Melyssa</cp:lastModifiedBy>
  <cp:revision>57</cp:revision>
  <cp:lastPrinted>2021-01-11T15:09:00Z</cp:lastPrinted>
  <dcterms:created xsi:type="dcterms:W3CDTF">2021-07-20T15:32:00Z</dcterms:created>
  <dcterms:modified xsi:type="dcterms:W3CDTF">2022-04-08T19:15:00Z</dcterms:modified>
</cp:coreProperties>
</file>